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55B1" w14:textId="77777777" w:rsidR="00E322CB" w:rsidRPr="00AB409F" w:rsidRDefault="00E322CB" w:rsidP="00E322CB">
      <w:pPr>
        <w:pBdr>
          <w:top w:val="nil"/>
          <w:left w:val="nil"/>
          <w:bottom w:val="nil"/>
          <w:right w:val="nil"/>
          <w:between w:val="nil"/>
        </w:pBdr>
        <w:spacing w:after="240" w:line="360" w:lineRule="auto"/>
        <w:jc w:val="center"/>
        <w:rPr>
          <w:rFonts w:ascii="Book Antiqua" w:eastAsia="Google Sans Text" w:hAnsi="Book Antiqua" w:cs="Google Sans Text"/>
          <w:b/>
          <w:color w:val="1B1C1D"/>
          <w:sz w:val="32"/>
          <w:szCs w:val="32"/>
        </w:rPr>
      </w:pPr>
      <w:proofErr w:type="spellStart"/>
      <w:r w:rsidRPr="00AB409F">
        <w:rPr>
          <w:rFonts w:ascii="Book Antiqua" w:eastAsia="Google Sans Text" w:hAnsi="Book Antiqua" w:cs="Google Sans Text"/>
          <w:b/>
          <w:color w:val="1B1C1D"/>
          <w:sz w:val="32"/>
          <w:szCs w:val="32"/>
        </w:rPr>
        <w:t>Tinjauan</w:t>
      </w:r>
      <w:proofErr w:type="spellEnd"/>
      <w:r w:rsidRPr="00AB409F">
        <w:rPr>
          <w:rFonts w:ascii="Book Antiqua" w:eastAsia="Google Sans Text" w:hAnsi="Book Antiqua" w:cs="Google Sans Text"/>
          <w:b/>
          <w:color w:val="1B1C1D"/>
          <w:sz w:val="32"/>
          <w:szCs w:val="32"/>
        </w:rPr>
        <w:t xml:space="preserve"> Psikologi dan </w:t>
      </w:r>
      <w:proofErr w:type="spellStart"/>
      <w:r w:rsidRPr="00AB409F">
        <w:rPr>
          <w:rFonts w:ascii="Book Antiqua" w:eastAsia="Google Sans Text" w:hAnsi="Book Antiqua" w:cs="Google Sans Text"/>
          <w:b/>
          <w:color w:val="1B1C1D"/>
          <w:sz w:val="32"/>
          <w:szCs w:val="32"/>
        </w:rPr>
        <w:t>Sosiologi</w:t>
      </w:r>
      <w:proofErr w:type="spellEnd"/>
      <w:r w:rsidRPr="00AB409F">
        <w:rPr>
          <w:rFonts w:ascii="Book Antiqua" w:eastAsia="Google Sans Text" w:hAnsi="Book Antiqua" w:cs="Google Sans Text"/>
          <w:b/>
          <w:color w:val="1B1C1D"/>
          <w:sz w:val="32"/>
          <w:szCs w:val="32"/>
        </w:rPr>
        <w:t xml:space="preserve"> </w:t>
      </w:r>
      <w:proofErr w:type="spellStart"/>
      <w:r w:rsidRPr="00AB409F">
        <w:rPr>
          <w:rFonts w:ascii="Book Antiqua" w:eastAsia="Google Sans Text" w:hAnsi="Book Antiqua" w:cs="Google Sans Text"/>
          <w:b/>
          <w:color w:val="1B1C1D"/>
          <w:sz w:val="32"/>
          <w:szCs w:val="32"/>
        </w:rPr>
        <w:t>terhadap</w:t>
      </w:r>
      <w:proofErr w:type="spellEnd"/>
      <w:r w:rsidRPr="00AB409F">
        <w:rPr>
          <w:rFonts w:ascii="Book Antiqua" w:eastAsia="Google Sans Text" w:hAnsi="Book Antiqua" w:cs="Google Sans Text"/>
          <w:b/>
          <w:color w:val="1B1C1D"/>
          <w:sz w:val="32"/>
          <w:szCs w:val="32"/>
        </w:rPr>
        <w:t xml:space="preserve"> Hukum </w:t>
      </w:r>
      <w:proofErr w:type="spellStart"/>
      <w:r w:rsidRPr="00AB409F">
        <w:rPr>
          <w:rFonts w:ascii="Book Antiqua" w:eastAsia="Google Sans Text" w:hAnsi="Book Antiqua" w:cs="Google Sans Text"/>
          <w:b/>
          <w:color w:val="1B1C1D"/>
          <w:sz w:val="32"/>
          <w:szCs w:val="32"/>
        </w:rPr>
        <w:t>Keluarga</w:t>
      </w:r>
      <w:proofErr w:type="spellEnd"/>
      <w:r w:rsidRPr="00AB409F">
        <w:rPr>
          <w:rFonts w:ascii="Book Antiqua" w:eastAsia="Google Sans Text" w:hAnsi="Book Antiqua" w:cs="Google Sans Text"/>
          <w:b/>
          <w:color w:val="1B1C1D"/>
          <w:sz w:val="32"/>
          <w:szCs w:val="32"/>
        </w:rPr>
        <w:t xml:space="preserve"> Islam di Indonesia</w:t>
      </w:r>
    </w:p>
    <w:p w14:paraId="1897ED26" w14:textId="19FC65B5" w:rsidR="00E322CB" w:rsidRDefault="00E322CB" w:rsidP="00E322CB">
      <w:pPr>
        <w:pBdr>
          <w:top w:val="nil"/>
          <w:left w:val="nil"/>
          <w:bottom w:val="nil"/>
          <w:right w:val="nil"/>
          <w:between w:val="nil"/>
        </w:pBdr>
        <w:spacing w:after="240"/>
        <w:jc w:val="center"/>
        <w:rPr>
          <w:rFonts w:ascii="Book Antiqua" w:eastAsia="Google Sans Text" w:hAnsi="Book Antiqua" w:cs="Google Sans Text"/>
          <w:b/>
          <w:color w:val="1B1C1D"/>
          <w:sz w:val="24"/>
          <w:szCs w:val="24"/>
        </w:rPr>
      </w:pPr>
      <w:r>
        <w:rPr>
          <w:rFonts w:ascii="Book Antiqua" w:eastAsia="Google Sans Text" w:hAnsi="Book Antiqua" w:cs="Google Sans Text"/>
          <w:b/>
          <w:color w:val="1B1C1D"/>
          <w:sz w:val="24"/>
          <w:szCs w:val="24"/>
        </w:rPr>
        <w:t>Muhammad Syafaat</w:t>
      </w:r>
    </w:p>
    <w:p w14:paraId="7D7E5BDE" w14:textId="76F39DD1" w:rsidR="00E322CB" w:rsidRPr="008C609D" w:rsidRDefault="00E322CB" w:rsidP="00E322CB">
      <w:pPr>
        <w:pBdr>
          <w:top w:val="nil"/>
          <w:left w:val="nil"/>
          <w:bottom w:val="nil"/>
          <w:right w:val="nil"/>
          <w:between w:val="nil"/>
        </w:pBdr>
        <w:spacing w:after="240"/>
        <w:jc w:val="center"/>
        <w:rPr>
          <w:rFonts w:ascii="Book Antiqua" w:eastAsia="Google Sans Text" w:hAnsi="Book Antiqua" w:cs="Google Sans Text"/>
          <w:bCs/>
          <w:color w:val="1B1C1D"/>
          <w:sz w:val="24"/>
          <w:szCs w:val="24"/>
        </w:rPr>
      </w:pPr>
      <w:r w:rsidRPr="008C609D">
        <w:rPr>
          <w:rFonts w:ascii="Book Antiqua" w:eastAsia="Google Sans Text" w:hAnsi="Book Antiqua" w:cs="Google Sans Text"/>
          <w:bCs/>
          <w:color w:val="1B1C1D"/>
          <w:sz w:val="24"/>
          <w:szCs w:val="24"/>
        </w:rPr>
        <w:t xml:space="preserve">Mahasiswa S3 Hukum </w:t>
      </w:r>
      <w:proofErr w:type="spellStart"/>
      <w:r w:rsidRPr="008C609D">
        <w:rPr>
          <w:rFonts w:ascii="Book Antiqua" w:eastAsia="Google Sans Text" w:hAnsi="Book Antiqua" w:cs="Google Sans Text"/>
          <w:bCs/>
          <w:color w:val="1B1C1D"/>
          <w:sz w:val="24"/>
          <w:szCs w:val="24"/>
        </w:rPr>
        <w:t>Keluarga</w:t>
      </w:r>
      <w:proofErr w:type="spellEnd"/>
      <w:r w:rsidRPr="008C609D">
        <w:rPr>
          <w:rFonts w:ascii="Book Antiqua" w:eastAsia="Google Sans Text" w:hAnsi="Book Antiqua" w:cs="Google Sans Text"/>
          <w:bCs/>
          <w:color w:val="1B1C1D"/>
          <w:sz w:val="24"/>
          <w:szCs w:val="24"/>
        </w:rPr>
        <w:t xml:space="preserve"> Islam </w:t>
      </w:r>
      <w:proofErr w:type="spellStart"/>
      <w:r w:rsidRPr="008C609D">
        <w:rPr>
          <w:rFonts w:ascii="Book Antiqua" w:eastAsia="Google Sans Text" w:hAnsi="Book Antiqua" w:cs="Google Sans Text"/>
          <w:bCs/>
          <w:color w:val="1B1C1D"/>
          <w:sz w:val="24"/>
          <w:szCs w:val="24"/>
        </w:rPr>
        <w:t>Pascasarjana</w:t>
      </w:r>
      <w:proofErr w:type="spellEnd"/>
      <w:r w:rsidRPr="008C609D">
        <w:rPr>
          <w:rFonts w:ascii="Book Antiqua" w:eastAsia="Google Sans Text" w:hAnsi="Book Antiqua" w:cs="Google Sans Text"/>
          <w:bCs/>
          <w:color w:val="1B1C1D"/>
          <w:sz w:val="24"/>
          <w:szCs w:val="24"/>
        </w:rPr>
        <w:t xml:space="preserve"> UIN Sultan </w:t>
      </w:r>
      <w:proofErr w:type="spellStart"/>
      <w:r w:rsidRPr="008C609D">
        <w:rPr>
          <w:rFonts w:ascii="Book Antiqua" w:eastAsia="Google Sans Text" w:hAnsi="Book Antiqua" w:cs="Google Sans Text"/>
          <w:bCs/>
          <w:color w:val="1B1C1D"/>
          <w:sz w:val="24"/>
          <w:szCs w:val="24"/>
        </w:rPr>
        <w:t>Syarif</w:t>
      </w:r>
      <w:proofErr w:type="spellEnd"/>
      <w:r w:rsidRPr="008C609D">
        <w:rPr>
          <w:rFonts w:ascii="Book Antiqua" w:eastAsia="Google Sans Text" w:hAnsi="Book Antiqua" w:cs="Google Sans Text"/>
          <w:bCs/>
          <w:color w:val="1B1C1D"/>
          <w:sz w:val="24"/>
          <w:szCs w:val="24"/>
        </w:rPr>
        <w:t xml:space="preserve"> Kasim Riau</w:t>
      </w:r>
    </w:p>
    <w:p w14:paraId="6EEED088" w14:textId="45CDBDC8" w:rsidR="00E322CB" w:rsidRDefault="00E322CB" w:rsidP="00E322CB">
      <w:pPr>
        <w:pBdr>
          <w:top w:val="nil"/>
          <w:left w:val="nil"/>
          <w:bottom w:val="nil"/>
          <w:right w:val="nil"/>
          <w:between w:val="nil"/>
        </w:pBdr>
        <w:spacing w:after="240"/>
        <w:jc w:val="center"/>
        <w:rPr>
          <w:rFonts w:ascii="Book Antiqua" w:eastAsia="Google Sans Text" w:hAnsi="Book Antiqua" w:cs="Google Sans Text"/>
          <w:bCs/>
          <w:color w:val="1B1C1D"/>
          <w:sz w:val="24"/>
          <w:szCs w:val="24"/>
        </w:rPr>
      </w:pPr>
      <w:r w:rsidRPr="008C609D">
        <w:rPr>
          <w:rFonts w:ascii="Book Antiqua" w:eastAsia="Google Sans Text" w:hAnsi="Book Antiqua" w:cs="Google Sans Text"/>
          <w:bCs/>
          <w:color w:val="1B1C1D"/>
          <w:sz w:val="24"/>
          <w:szCs w:val="24"/>
        </w:rPr>
        <w:t xml:space="preserve">Email: </w:t>
      </w:r>
      <w:hyperlink r:id="rId7" w:history="1">
        <w:r w:rsidR="00DB107F" w:rsidRPr="007E1D6F">
          <w:rPr>
            <w:rStyle w:val="Hyperlink"/>
            <w:rFonts w:ascii="Book Antiqua" w:eastAsia="Google Sans Text" w:hAnsi="Book Antiqua" w:cs="Google Sans Text"/>
            <w:bCs/>
            <w:sz w:val="24"/>
            <w:szCs w:val="24"/>
          </w:rPr>
          <w:t>m.syafaatinhu@gmail.com</w:t>
        </w:r>
      </w:hyperlink>
    </w:p>
    <w:p w14:paraId="5F9BFF9B" w14:textId="77777777" w:rsidR="00DB107F" w:rsidRPr="006352A0" w:rsidRDefault="00DB107F" w:rsidP="00DB107F">
      <w:pPr>
        <w:ind w:left="4536" w:hanging="1559"/>
        <w:rPr>
          <w:rFonts w:ascii="Bookman Old Style" w:hAnsi="Bookman Old Style" w:cs="Times New Roman"/>
          <w:sz w:val="16"/>
          <w:szCs w:val="16"/>
          <w:lang w:val="id-ID"/>
        </w:rPr>
      </w:pPr>
      <w:r w:rsidRPr="006352A0">
        <w:rPr>
          <w:rFonts w:ascii="Bookman Old Style" w:hAnsi="Bookman Old Style" w:cs="Times New Roman"/>
          <w:sz w:val="16"/>
          <w:szCs w:val="16"/>
          <w:lang w:val="id-ID"/>
        </w:rPr>
        <w:t>*</w:t>
      </w:r>
      <w:r w:rsidRPr="00742687">
        <w:rPr>
          <w:rFonts w:ascii="Bookman Old Style" w:hAnsi="Bookman Old Style" w:cs="Times New Roman"/>
          <w:sz w:val="18"/>
          <w:szCs w:val="18"/>
          <w:lang w:val="id-ID"/>
        </w:rPr>
        <w:t>Corresponding Author</w:t>
      </w:r>
    </w:p>
    <w:p w14:paraId="7EA9C8FA" w14:textId="77777777" w:rsidR="00DB107F" w:rsidRPr="00A92E78" w:rsidRDefault="00DB107F" w:rsidP="00DB107F">
      <w:pPr>
        <w:ind w:left="4536" w:hanging="4536"/>
        <w:jc w:val="center"/>
        <w:rPr>
          <w:rFonts w:ascii="Bookman Old Style" w:hAnsi="Bookman Old Style" w:cs="Times New Roman"/>
          <w:sz w:val="20"/>
          <w:szCs w:val="20"/>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DB107F" w14:paraId="02DB58B2" w14:textId="77777777" w:rsidTr="0051035F">
        <w:trPr>
          <w:jc w:val="center"/>
        </w:trPr>
        <w:tc>
          <w:tcPr>
            <w:tcW w:w="2463" w:type="dxa"/>
            <w:tcBorders>
              <w:left w:val="double" w:sz="4" w:space="0" w:color="auto"/>
              <w:right w:val="double" w:sz="4" w:space="0" w:color="auto"/>
            </w:tcBorders>
            <w:shd w:val="clear" w:color="auto" w:fill="FFFFFF"/>
          </w:tcPr>
          <w:p w14:paraId="52901FB2" w14:textId="77777777" w:rsidR="00DB107F" w:rsidRPr="00EF1854" w:rsidRDefault="00DB107F" w:rsidP="0051035F">
            <w:pPr>
              <w:rPr>
                <w:rFonts w:ascii="Bookman Old Style" w:hAnsi="Bookman Old Style"/>
                <w:i/>
                <w:iCs/>
                <w:sz w:val="18"/>
                <w:szCs w:val="18"/>
                <w:lang w:val="id-ID"/>
              </w:rPr>
            </w:pPr>
            <w:r w:rsidRPr="00742687">
              <w:rPr>
                <w:rFonts w:ascii="Bookman Old Style" w:hAnsi="Bookman Old Style"/>
                <w:i/>
                <w:iCs/>
                <w:sz w:val="18"/>
                <w:szCs w:val="18"/>
                <w:lang w:val="id-ID"/>
              </w:rPr>
              <w:t>Recieved</w:t>
            </w:r>
            <w:r>
              <w:rPr>
                <w:rFonts w:ascii="Bookman Old Style" w:hAnsi="Bookman Old Style"/>
                <w:i/>
                <w:iCs/>
                <w:sz w:val="18"/>
                <w:szCs w:val="18"/>
                <w:lang w:val="id-ID"/>
              </w:rPr>
              <w:t>: 18-03-2025</w:t>
            </w:r>
          </w:p>
        </w:tc>
        <w:tc>
          <w:tcPr>
            <w:tcW w:w="2464" w:type="dxa"/>
            <w:tcBorders>
              <w:left w:val="double" w:sz="4" w:space="0" w:color="auto"/>
              <w:right w:val="double" w:sz="4" w:space="0" w:color="auto"/>
            </w:tcBorders>
            <w:shd w:val="clear" w:color="auto" w:fill="FFFFFF"/>
          </w:tcPr>
          <w:p w14:paraId="7E1CD9AF" w14:textId="77777777" w:rsidR="00DB107F" w:rsidRPr="00EE36B5" w:rsidRDefault="00DB107F" w:rsidP="0051035F">
            <w:pPr>
              <w:rPr>
                <w:rFonts w:ascii="Bookman Old Style" w:hAnsi="Bookman Old Style"/>
                <w:i/>
                <w:iCs/>
                <w:lang w:val="id-ID"/>
              </w:rPr>
            </w:pPr>
            <w:r w:rsidRPr="00742687">
              <w:rPr>
                <w:rFonts w:ascii="Bookman Old Style" w:hAnsi="Bookman Old Style"/>
                <w:i/>
                <w:iCs/>
                <w:sz w:val="18"/>
                <w:szCs w:val="18"/>
                <w:lang w:val="id-ID"/>
              </w:rPr>
              <w:t>Revised</w:t>
            </w:r>
            <w:r>
              <w:rPr>
                <w:rFonts w:ascii="Bookman Old Style" w:hAnsi="Bookman Old Style"/>
                <w:i/>
                <w:iCs/>
                <w:sz w:val="18"/>
                <w:szCs w:val="18"/>
                <w:lang w:val="id-ID"/>
              </w:rPr>
              <w:t>: 14-5-2025</w:t>
            </w:r>
          </w:p>
        </w:tc>
        <w:tc>
          <w:tcPr>
            <w:tcW w:w="2870" w:type="dxa"/>
            <w:tcBorders>
              <w:left w:val="double" w:sz="4" w:space="0" w:color="auto"/>
            </w:tcBorders>
            <w:shd w:val="clear" w:color="auto" w:fill="FFFFFF"/>
          </w:tcPr>
          <w:p w14:paraId="33D80F9A" w14:textId="77777777" w:rsidR="00DB107F" w:rsidRPr="00EE36B5" w:rsidRDefault="00DB107F" w:rsidP="0051035F">
            <w:pPr>
              <w:rPr>
                <w:rFonts w:ascii="Bookman Old Style" w:hAnsi="Bookman Old Style"/>
                <w:i/>
                <w:iCs/>
                <w:lang w:val="id-ID"/>
              </w:rPr>
            </w:pPr>
            <w:r w:rsidRPr="00742687">
              <w:rPr>
                <w:rFonts w:ascii="Bookman Old Style" w:hAnsi="Bookman Old Style"/>
                <w:i/>
                <w:iCs/>
                <w:sz w:val="18"/>
                <w:szCs w:val="18"/>
                <w:lang w:val="id-ID"/>
              </w:rPr>
              <w:t>Accepted</w:t>
            </w:r>
            <w:r>
              <w:rPr>
                <w:rFonts w:ascii="Bookman Old Style" w:hAnsi="Bookman Old Style"/>
                <w:i/>
                <w:iCs/>
                <w:sz w:val="18"/>
                <w:szCs w:val="18"/>
                <w:lang w:val="id-ID"/>
              </w:rPr>
              <w:t>: 25-06-2025</w:t>
            </w:r>
          </w:p>
        </w:tc>
      </w:tr>
    </w:tbl>
    <w:p w14:paraId="33E65EA9" w14:textId="77777777" w:rsidR="00DB107F" w:rsidRPr="0071374E" w:rsidRDefault="00DB107F" w:rsidP="00DB107F">
      <w:pPr>
        <w:pBdr>
          <w:top w:val="nil"/>
          <w:left w:val="nil"/>
          <w:bottom w:val="nil"/>
          <w:right w:val="nil"/>
          <w:between w:val="nil"/>
        </w:pBdr>
        <w:spacing w:after="240"/>
        <w:jc w:val="center"/>
        <w:rPr>
          <w:rFonts w:ascii="Book Antiqua" w:eastAsia="Google Sans" w:hAnsi="Book Antiqua" w:cs="Google Sans"/>
          <w:b/>
          <w:color w:val="1B1C1D"/>
          <w:sz w:val="24"/>
          <w:szCs w:val="24"/>
          <w:lang w:val="it-IT"/>
        </w:rPr>
      </w:pPr>
    </w:p>
    <w:p w14:paraId="660E94B6" w14:textId="43F8F794" w:rsidR="00E322CB" w:rsidRDefault="00E322CB" w:rsidP="00E322CB">
      <w:pPr>
        <w:pBdr>
          <w:top w:val="nil"/>
          <w:left w:val="nil"/>
          <w:bottom w:val="nil"/>
          <w:right w:val="nil"/>
          <w:between w:val="nil"/>
        </w:pBdr>
        <w:spacing w:after="240"/>
        <w:ind w:left="567" w:right="424"/>
        <w:jc w:val="both"/>
        <w:rPr>
          <w:rFonts w:ascii="Book Antiqua" w:eastAsia="Google Sans Text" w:hAnsi="Book Antiqua" w:cs="Google Sans Text"/>
          <w:color w:val="1B1C1D"/>
          <w:sz w:val="24"/>
          <w:szCs w:val="24"/>
          <w:lang w:val="it-IT"/>
        </w:rPr>
      </w:pPr>
      <w:r w:rsidRPr="00CA16B5">
        <w:rPr>
          <w:rFonts w:ascii="Book Antiqua" w:eastAsia="Google Sans Text" w:hAnsi="Book Antiqua" w:cs="Google Sans Text"/>
          <w:b/>
          <w:color w:val="1B1C1D"/>
          <w:sz w:val="24"/>
          <w:szCs w:val="24"/>
          <w:lang w:val="it-IT"/>
        </w:rPr>
        <w:t xml:space="preserve">Abstrak. </w:t>
      </w:r>
      <w:r w:rsidRPr="00E322CB">
        <w:rPr>
          <w:rFonts w:ascii="Book Antiqua" w:eastAsia="Google Sans Text" w:hAnsi="Book Antiqua" w:cs="Google Sans Text"/>
          <w:color w:val="1B1C1D"/>
          <w:sz w:val="24"/>
          <w:szCs w:val="24"/>
          <w:lang w:val="it-IT"/>
        </w:rPr>
        <w:t>Jurnal ini menganalisis dinamika hukum keluarga Islam nasional di Indonesia dari perspektif psikologi dan sosiologi. Hukum keluarga Islam di Indonesia adalah bidang yang kompleks dan terus berkembang, di mana kerangka hukum formal berinteraksi secara mendalam dengan realitas psikologis individu dan keluarga serta struktur sosial masyarakat. Tujuan fundamental hukum keluarga Islam adalah mencapai kemaslahatan manusia dan kesejahteraan keluarga (sakinah, mawaddah, rahmah). Namun, pencapaian tujuan ini tidak dapat dilepaskan dari pemahaman aspek psikologis dan sosiologis. Berbagai teori psikologi seperti Teori Sistem Keluarga, Teori Keterikatan, Teori Belajar Sosial, dan Teori Komunikasi Keluarga memberikan lensa krusial untuk memahami dinamika internal keluarga Muslim dan dampak ketentuan hukum. Di sisi sosiologis, interaksi antara norma agama, hukum positif negara, dan realitas sosial-budaya masyarakat menjadi fokus utama, dengan peran berbagai aktor dan lembaga dalam membentuk, mengimplementasikan, dan memperbarui hukum ini. Jurnal ini menegaskan bahwa hukum keluarga Islam di Indonesia tidak dapat dipahami atau diimplementasikan secara efektif tanpa mengintegrasikan perspektif psikologi dan sosiologi.</w:t>
      </w:r>
    </w:p>
    <w:p w14:paraId="1E77B499" w14:textId="5981B9B7" w:rsidR="00E322CB" w:rsidRPr="00E322CB" w:rsidRDefault="00E322CB" w:rsidP="00E322CB">
      <w:pPr>
        <w:pBdr>
          <w:top w:val="nil"/>
          <w:left w:val="nil"/>
          <w:bottom w:val="nil"/>
          <w:right w:val="nil"/>
          <w:between w:val="nil"/>
        </w:pBdr>
        <w:spacing w:after="240"/>
        <w:ind w:left="567" w:right="424"/>
        <w:jc w:val="both"/>
        <w:rPr>
          <w:rFonts w:ascii="Book Antiqua" w:eastAsia="Google Sans Text" w:hAnsi="Book Antiqua" w:cs="Google Sans Text"/>
          <w:b/>
          <w:color w:val="1B1C1D"/>
          <w:sz w:val="24"/>
          <w:szCs w:val="24"/>
          <w:lang w:val="it-IT"/>
        </w:rPr>
      </w:pPr>
      <w:r w:rsidRPr="00E322CB">
        <w:rPr>
          <w:rFonts w:ascii="Book Antiqua" w:eastAsia="Google Sans Text" w:hAnsi="Book Antiqua" w:cs="Google Sans Text"/>
          <w:b/>
          <w:color w:val="1B1C1D"/>
          <w:sz w:val="24"/>
          <w:szCs w:val="24"/>
          <w:lang w:val="it-IT"/>
        </w:rPr>
        <w:t>Kata Kunci:</w:t>
      </w:r>
      <w:r w:rsidRPr="00E322CB">
        <w:rPr>
          <w:rFonts w:ascii="Book Antiqua" w:eastAsia="Google Sans Text" w:hAnsi="Book Antiqua" w:cs="Google Sans Text"/>
          <w:color w:val="1B1C1D"/>
          <w:sz w:val="24"/>
          <w:szCs w:val="24"/>
          <w:lang w:val="it-IT"/>
        </w:rPr>
        <w:t xml:space="preserve"> Hukum Keluarga Islam, Psikologi Keluarga, Sosiologi Hukum, Indonesia, Sakinah, Mawaddah, Rahmah.</w:t>
      </w:r>
    </w:p>
    <w:p w14:paraId="2DAAFDB0" w14:textId="05F1AB23" w:rsidR="004318E9" w:rsidRPr="00CA7194" w:rsidRDefault="00CA7194" w:rsidP="00CA7194">
      <w:pPr>
        <w:spacing w:line="360" w:lineRule="auto"/>
        <w:jc w:val="both"/>
        <w:rPr>
          <w:rFonts w:ascii="Book Antiqua" w:eastAsia="Google Sans Text" w:hAnsi="Book Antiqua" w:cs="Google Sans Text"/>
          <w:b/>
          <w:color w:val="1B1C1D"/>
          <w:sz w:val="24"/>
          <w:szCs w:val="24"/>
          <w:lang w:val="it-IT"/>
        </w:rPr>
      </w:pPr>
      <w:r w:rsidRPr="00CA7194">
        <w:rPr>
          <w:rFonts w:ascii="Book Antiqua" w:eastAsia="Google Sans Text" w:hAnsi="Book Antiqua" w:cs="Google Sans Text"/>
          <w:b/>
          <w:color w:val="1B1C1D"/>
          <w:sz w:val="24"/>
          <w:szCs w:val="24"/>
          <w:lang w:val="it-IT"/>
        </w:rPr>
        <w:lastRenderedPageBreak/>
        <w:t>Pendahuluan</w:t>
      </w:r>
    </w:p>
    <w:p w14:paraId="44DC9DF9" w14:textId="0292E84C" w:rsidR="00CA7194" w:rsidRDefault="00CA7194" w:rsidP="00CA7194">
      <w:pPr>
        <w:ind w:firstLine="720"/>
        <w:jc w:val="both"/>
        <w:rPr>
          <w:rFonts w:ascii="Book Antiqua" w:eastAsia="Google Sans Text" w:hAnsi="Book Antiqua" w:cs="Google Sans Text"/>
          <w:color w:val="1B1C1D"/>
          <w:sz w:val="24"/>
          <w:szCs w:val="24"/>
          <w:lang w:val="it-IT"/>
        </w:rPr>
      </w:pPr>
      <w:r w:rsidRPr="00CA7194">
        <w:rPr>
          <w:rFonts w:ascii="Book Antiqua" w:eastAsia="Google Sans Text" w:hAnsi="Book Antiqua" w:cs="Google Sans Text"/>
          <w:color w:val="1B1C1D"/>
          <w:sz w:val="24"/>
          <w:szCs w:val="24"/>
          <w:lang w:val="it-IT"/>
        </w:rPr>
        <w:t>Hukum keluarga Islam di Indonesia merupakan bidang studi yang kaya dan kompleks, melibatkan berbagai aspek kehidupan individu dan masyarakat</w:t>
      </w:r>
      <w:r>
        <w:rPr>
          <w:rStyle w:val="FootnoteReference"/>
          <w:rFonts w:ascii="Book Antiqua" w:eastAsia="Google Sans Text" w:hAnsi="Book Antiqua" w:cs="Google Sans Text"/>
          <w:color w:val="1B1C1D"/>
          <w:sz w:val="24"/>
          <w:szCs w:val="24"/>
          <w:lang w:val="it-IT"/>
        </w:rPr>
        <w:footnoteReference w:id="1"/>
      </w:r>
      <w:r w:rsidRPr="00CA7194">
        <w:rPr>
          <w:rFonts w:ascii="Book Antiqua" w:eastAsia="Google Sans Text" w:hAnsi="Book Antiqua" w:cs="Google Sans Text"/>
          <w:color w:val="1B1C1D"/>
          <w:sz w:val="24"/>
          <w:szCs w:val="24"/>
          <w:lang w:val="it-IT"/>
        </w:rPr>
        <w:t>. Bidang ini tidak hanya mengatur hubungan hukum antar anggota keluarga, seperti perkawinan, perceraian, dan hak asuh anak, tetapi juga mencerminkan nilai-nilai sosial, budaya, dan moral yang dianut oleh suatu masyarakat</w:t>
      </w:r>
      <w:r>
        <w:rPr>
          <w:rStyle w:val="FootnoteReference"/>
          <w:rFonts w:ascii="Book Antiqua" w:eastAsia="Google Sans Text" w:hAnsi="Book Antiqua" w:cs="Google Sans Text"/>
          <w:color w:val="1B1C1D"/>
          <w:sz w:val="24"/>
          <w:szCs w:val="24"/>
          <w:lang w:val="it-IT"/>
        </w:rPr>
        <w:footnoteReference w:id="2"/>
      </w:r>
      <w:r w:rsidRPr="00CA7194">
        <w:rPr>
          <w:rFonts w:ascii="Book Antiqua" w:eastAsia="Google Sans Text" w:hAnsi="Book Antiqua" w:cs="Google Sans Text"/>
          <w:color w:val="1B1C1D"/>
          <w:sz w:val="24"/>
          <w:szCs w:val="24"/>
          <w:lang w:val="it-IT"/>
        </w:rPr>
        <w:t>. Untuk memahami dan mengkaji hukum keluarga secara komprehensif, diperlukan pendekatan yang melibatkan berbagai disiplin ilmu, atau yang sering disebut sebagai pendekatan interdisipliner</w:t>
      </w:r>
      <w:r>
        <w:rPr>
          <w:rStyle w:val="FootnoteReference"/>
          <w:rFonts w:ascii="Book Antiqua" w:eastAsia="Google Sans Text" w:hAnsi="Book Antiqua" w:cs="Google Sans Text"/>
          <w:color w:val="1B1C1D"/>
          <w:sz w:val="24"/>
          <w:szCs w:val="24"/>
          <w:lang w:val="it-IT"/>
        </w:rPr>
        <w:footnoteReference w:id="3"/>
      </w:r>
      <w:r w:rsidRPr="00CA7194">
        <w:rPr>
          <w:rFonts w:ascii="Book Antiqua" w:eastAsia="Google Sans Text" w:hAnsi="Book Antiqua" w:cs="Google Sans Text"/>
          <w:color w:val="1B1C1D"/>
          <w:sz w:val="24"/>
          <w:szCs w:val="24"/>
          <w:lang w:val="it-IT"/>
        </w:rPr>
        <w:t>. Pendekatan ini mengintegrasikan konsep dan metode dari disiplin ilmu lain seperti sosiologi dan psikologi</w:t>
      </w:r>
      <w:r>
        <w:rPr>
          <w:rStyle w:val="FootnoteReference"/>
          <w:rFonts w:ascii="Book Antiqua" w:eastAsia="Google Sans Text" w:hAnsi="Book Antiqua" w:cs="Google Sans Text"/>
          <w:color w:val="1B1C1D"/>
          <w:sz w:val="24"/>
          <w:szCs w:val="24"/>
          <w:lang w:val="it-IT"/>
        </w:rPr>
        <w:footnoteReference w:id="4"/>
      </w:r>
      <w:r w:rsidRPr="00CA7194">
        <w:rPr>
          <w:rFonts w:ascii="Book Antiqua" w:eastAsia="Google Sans Text" w:hAnsi="Book Antiqua" w:cs="Google Sans Text"/>
          <w:color w:val="1B1C1D"/>
          <w:sz w:val="24"/>
          <w:szCs w:val="24"/>
          <w:lang w:val="it-IT"/>
        </w:rPr>
        <w:t>. Makalah ini menganalisis dinamika hukum keluarga Islam nasional di Indonesia dari perspektif psikologi dan sosiologi</w:t>
      </w:r>
      <w:r>
        <w:rPr>
          <w:rStyle w:val="FootnoteReference"/>
          <w:rFonts w:ascii="Book Antiqua" w:eastAsia="Google Sans Text" w:hAnsi="Book Antiqua" w:cs="Google Sans Text"/>
          <w:color w:val="1B1C1D"/>
          <w:sz w:val="24"/>
          <w:szCs w:val="24"/>
          <w:lang w:val="it-IT"/>
        </w:rPr>
        <w:footnoteReference w:id="5"/>
      </w:r>
      <w:r w:rsidRPr="00CA7194">
        <w:rPr>
          <w:rFonts w:ascii="Book Antiqua" w:eastAsia="Google Sans Text" w:hAnsi="Book Antiqua" w:cs="Google Sans Text"/>
          <w:color w:val="1B1C1D"/>
          <w:sz w:val="24"/>
          <w:szCs w:val="24"/>
          <w:lang w:val="it-IT"/>
        </w:rPr>
        <w:t>.</w:t>
      </w:r>
    </w:p>
    <w:p w14:paraId="0951F47F" w14:textId="77777777" w:rsidR="00CA7194" w:rsidRDefault="00CA7194" w:rsidP="00CA7194">
      <w:pPr>
        <w:jc w:val="both"/>
        <w:rPr>
          <w:rFonts w:ascii="Book Antiqua" w:hAnsi="Book Antiqua"/>
          <w:sz w:val="24"/>
          <w:szCs w:val="24"/>
          <w:lang w:val="it-IT"/>
        </w:rPr>
      </w:pPr>
    </w:p>
    <w:p w14:paraId="37ED398F" w14:textId="22C5E21E" w:rsidR="00CA7194" w:rsidRPr="00CA7194" w:rsidRDefault="00CA7194" w:rsidP="00CA7194">
      <w:pPr>
        <w:jc w:val="both"/>
        <w:rPr>
          <w:rFonts w:ascii="Book Antiqua" w:eastAsia="Google Sans Text" w:hAnsi="Book Antiqua" w:cs="Google Sans Text"/>
          <w:b/>
          <w:color w:val="1B1C1D"/>
          <w:sz w:val="24"/>
          <w:szCs w:val="24"/>
          <w:lang w:val="it-IT"/>
        </w:rPr>
      </w:pPr>
      <w:r w:rsidRPr="00CA7194">
        <w:rPr>
          <w:rFonts w:ascii="Book Antiqua" w:eastAsia="Google Sans Text" w:hAnsi="Book Antiqua" w:cs="Google Sans Text"/>
          <w:b/>
          <w:color w:val="1B1C1D"/>
          <w:sz w:val="24"/>
          <w:szCs w:val="24"/>
          <w:lang w:val="it-IT"/>
        </w:rPr>
        <w:t>Perspektif Psikologi tentang Hukum Keluarga Islam</w:t>
      </w:r>
    </w:p>
    <w:p w14:paraId="68D4C3C8" w14:textId="1AA469B7" w:rsidR="00CA7194" w:rsidRPr="00CA7194" w:rsidRDefault="00CA7194" w:rsidP="00CA7194">
      <w:pPr>
        <w:pBdr>
          <w:top w:val="nil"/>
          <w:left w:val="nil"/>
          <w:bottom w:val="nil"/>
          <w:right w:val="nil"/>
          <w:between w:val="nil"/>
        </w:pBdr>
        <w:spacing w:after="240"/>
        <w:jc w:val="both"/>
        <w:rPr>
          <w:rFonts w:ascii="Book Antiqua" w:eastAsia="Google Sans Text" w:hAnsi="Book Antiqua" w:cs="Google Sans Text"/>
          <w:color w:val="1B1C1D"/>
          <w:sz w:val="24"/>
          <w:szCs w:val="24"/>
          <w:lang w:val="it-IT"/>
        </w:rPr>
      </w:pPr>
      <w:r w:rsidRPr="00CA7194">
        <w:rPr>
          <w:rFonts w:ascii="Book Antiqua" w:eastAsia="Google Sans Text" w:hAnsi="Book Antiqua" w:cs="Google Sans Text"/>
          <w:color w:val="1B1C1D"/>
          <w:sz w:val="24"/>
          <w:szCs w:val="24"/>
          <w:lang w:val="it-IT"/>
        </w:rPr>
        <w:t>Pendekatan psikologi dalam memahami dinamika hukum keluarga Islam nasional berfokus pada dampak dan implikasi hukum terhadap individu dan keluarga</w:t>
      </w:r>
      <w:r w:rsidR="00270A7C">
        <w:rPr>
          <w:rStyle w:val="FootnoteReference"/>
          <w:rFonts w:ascii="Book Antiqua" w:eastAsia="Google Sans Text" w:hAnsi="Book Antiqua" w:cs="Google Sans Text"/>
          <w:color w:val="1B1C1D"/>
          <w:sz w:val="24"/>
          <w:szCs w:val="24"/>
          <w:lang w:val="it-IT"/>
        </w:rPr>
        <w:footnoteReference w:id="6"/>
      </w:r>
      <w:r w:rsidRPr="00CA7194">
        <w:rPr>
          <w:rFonts w:ascii="Book Antiqua" w:eastAsia="Google Sans Text" w:hAnsi="Book Antiqua" w:cs="Google Sans Text"/>
          <w:color w:val="1B1C1D"/>
          <w:sz w:val="24"/>
          <w:szCs w:val="24"/>
          <w:lang w:val="it-IT"/>
        </w:rPr>
        <w:t xml:space="preserve">. Psikologi keluarga adalah cabang psikologi yang secara khusus mempelajari dinamika hubungan dan pola asuh dalam konteks keluarga, yang mencakup kompleksitas interaksi antar anggota, pola </w:t>
      </w:r>
      <w:r w:rsidRPr="00CA7194">
        <w:rPr>
          <w:rFonts w:ascii="Book Antiqua" w:eastAsia="Google Sans Text" w:hAnsi="Book Antiqua" w:cs="Google Sans Text"/>
          <w:color w:val="1B1C1D"/>
          <w:sz w:val="24"/>
          <w:szCs w:val="24"/>
          <w:lang w:val="it-IT"/>
        </w:rPr>
        <w:lastRenderedPageBreak/>
        <w:t>komunikasi, peran, dan pola perilaku yang berkembang dalam hubungan tersebut</w:t>
      </w:r>
      <w:r w:rsidR="00E91AF4">
        <w:rPr>
          <w:rStyle w:val="FootnoteReference"/>
          <w:rFonts w:ascii="Book Antiqua" w:eastAsia="Google Sans Text" w:hAnsi="Book Antiqua" w:cs="Google Sans Text"/>
          <w:color w:val="1B1C1D"/>
          <w:sz w:val="24"/>
          <w:szCs w:val="24"/>
          <w:lang w:val="it-IT"/>
        </w:rPr>
        <w:footnoteReference w:id="7"/>
      </w:r>
      <w:r w:rsidRPr="00CA7194">
        <w:rPr>
          <w:rFonts w:ascii="Book Antiqua" w:eastAsia="Google Sans Text" w:hAnsi="Book Antiqua" w:cs="Google Sans Text"/>
          <w:color w:val="1B1C1D"/>
          <w:sz w:val="24"/>
          <w:szCs w:val="24"/>
          <w:lang w:val="it-IT"/>
        </w:rPr>
        <w:t>.</w:t>
      </w:r>
    </w:p>
    <w:p w14:paraId="3DD287AF" w14:textId="77777777" w:rsidR="00CA7194" w:rsidRPr="00CA7194" w:rsidRDefault="00CA7194" w:rsidP="00CA7194">
      <w:pPr>
        <w:pBdr>
          <w:top w:val="nil"/>
          <w:left w:val="nil"/>
          <w:bottom w:val="nil"/>
          <w:right w:val="nil"/>
          <w:between w:val="nil"/>
        </w:pBdr>
        <w:spacing w:after="120"/>
        <w:jc w:val="both"/>
        <w:rPr>
          <w:rFonts w:ascii="Book Antiqua" w:eastAsia="Google Sans Text" w:hAnsi="Book Antiqua" w:cs="Google Sans Text"/>
          <w:b/>
          <w:color w:val="1B1C1D"/>
          <w:sz w:val="24"/>
          <w:szCs w:val="24"/>
          <w:lang w:val="it-IT"/>
        </w:rPr>
      </w:pPr>
      <w:r w:rsidRPr="00CA7194">
        <w:rPr>
          <w:rFonts w:ascii="Book Antiqua" w:eastAsia="Google Sans Text" w:hAnsi="Book Antiqua" w:cs="Google Sans Text"/>
          <w:b/>
          <w:color w:val="1B1C1D"/>
          <w:sz w:val="24"/>
          <w:szCs w:val="24"/>
          <w:lang w:val="it-IT"/>
        </w:rPr>
        <w:t>Teori-Teori Psikologi dalam Memahami Dinamika Keluarga</w:t>
      </w:r>
    </w:p>
    <w:p w14:paraId="50AC15A5" w14:textId="2C0CA894" w:rsidR="00CA7194" w:rsidRPr="00CA7194" w:rsidRDefault="00CA7194" w:rsidP="00CA7194">
      <w:pPr>
        <w:numPr>
          <w:ilvl w:val="0"/>
          <w:numId w:val="1"/>
        </w:numPr>
        <w:pBdr>
          <w:top w:val="nil"/>
          <w:left w:val="nil"/>
          <w:bottom w:val="nil"/>
          <w:right w:val="nil"/>
          <w:between w:val="nil"/>
        </w:pBdr>
        <w:jc w:val="both"/>
        <w:rPr>
          <w:rFonts w:ascii="Book Antiqua" w:hAnsi="Book Antiqua"/>
          <w:sz w:val="24"/>
          <w:szCs w:val="24"/>
          <w:lang w:val="it-IT"/>
        </w:rPr>
      </w:pPr>
      <w:r w:rsidRPr="00CA7194">
        <w:rPr>
          <w:rFonts w:ascii="Book Antiqua" w:eastAsia="Google Sans Text" w:hAnsi="Book Antiqua" w:cs="Google Sans Text"/>
          <w:b/>
          <w:color w:val="1B1C1D"/>
          <w:sz w:val="24"/>
          <w:szCs w:val="24"/>
          <w:lang w:val="it-IT"/>
        </w:rPr>
        <w:t>Teori Sistem Keluarga (</w:t>
      </w:r>
      <w:r w:rsidRPr="00F95714">
        <w:rPr>
          <w:rFonts w:ascii="Book Antiqua" w:eastAsia="Google Sans Text" w:hAnsi="Book Antiqua" w:cs="Google Sans Text"/>
          <w:b/>
          <w:i/>
          <w:iCs/>
          <w:color w:val="1B1C1D"/>
          <w:sz w:val="24"/>
          <w:szCs w:val="24"/>
          <w:lang w:val="it-IT"/>
        </w:rPr>
        <w:t>Family Systems Theory</w:t>
      </w:r>
      <w:r w:rsidRPr="00CA7194">
        <w:rPr>
          <w:rFonts w:ascii="Book Antiqua" w:eastAsia="Google Sans Text" w:hAnsi="Book Antiqua" w:cs="Google Sans Text"/>
          <w:b/>
          <w:color w:val="1B1C1D"/>
          <w:sz w:val="24"/>
          <w:szCs w:val="24"/>
          <w:lang w:val="it-IT"/>
        </w:rPr>
        <w:t>):</w:t>
      </w:r>
      <w:r w:rsidRPr="00CA7194">
        <w:rPr>
          <w:rFonts w:ascii="Book Antiqua" w:eastAsia="Google Sans Text" w:hAnsi="Book Antiqua" w:cs="Google Sans Text"/>
          <w:color w:val="1B1C1D"/>
          <w:sz w:val="24"/>
          <w:szCs w:val="24"/>
          <w:lang w:val="it-IT"/>
        </w:rPr>
        <w:t xml:space="preserve"> Teori ini memandang keluarga sebagai sebuah sistem sosiokultural terbuka di mana setiap anggota saling berinteraksi dan memengaruhi satu sama lain</w:t>
      </w:r>
      <w:r w:rsidR="00397CF2">
        <w:rPr>
          <w:rStyle w:val="FootnoteReference"/>
          <w:rFonts w:ascii="Book Antiqua" w:eastAsia="Google Sans Text" w:hAnsi="Book Antiqua" w:cs="Google Sans Text"/>
          <w:color w:val="1B1C1D"/>
          <w:sz w:val="24"/>
          <w:szCs w:val="24"/>
          <w:lang w:val="it-IT"/>
        </w:rPr>
        <w:footnoteReference w:id="8"/>
      </w:r>
      <w:r w:rsidRPr="00CA7194">
        <w:rPr>
          <w:rFonts w:ascii="Book Antiqua" w:eastAsia="Google Sans Text" w:hAnsi="Book Antiqua" w:cs="Google Sans Text"/>
          <w:color w:val="1B1C1D"/>
          <w:sz w:val="24"/>
          <w:szCs w:val="24"/>
          <w:lang w:val="it-IT"/>
        </w:rPr>
        <w:t>. Keluarga memiliki struktur, tujuan, dan senantiasa berusaha mempertahankan keseimbangan</w:t>
      </w:r>
      <w:r w:rsidR="00F95714">
        <w:rPr>
          <w:rStyle w:val="FootnoteReference"/>
          <w:rFonts w:ascii="Book Antiqua" w:eastAsia="Google Sans Text" w:hAnsi="Book Antiqua" w:cs="Google Sans Text"/>
          <w:color w:val="1B1C1D"/>
          <w:sz w:val="24"/>
          <w:szCs w:val="24"/>
          <w:lang w:val="it-IT"/>
        </w:rPr>
        <w:footnoteReference w:id="9"/>
      </w:r>
      <w:r w:rsidRPr="00CA7194">
        <w:rPr>
          <w:rFonts w:ascii="Book Antiqua" w:eastAsia="Google Sans Text" w:hAnsi="Book Antiqua" w:cs="Google Sans Text"/>
          <w:color w:val="1B1C1D"/>
          <w:sz w:val="24"/>
          <w:szCs w:val="24"/>
          <w:lang w:val="it-IT"/>
        </w:rPr>
        <w:t>. Penerapan teori ini dalam konteks keluarga Islam menyoroti bagaimana norma dan nilai Islam membentuk struktur dan batasan dalam sistem keluarga, serta bagaimana ketegangan dapat muncul ketika struktur ideal berhadapan dengan dinamika modern, seperti tuntutan kesetaraan gender</w:t>
      </w:r>
      <w:r w:rsidR="00366B90">
        <w:rPr>
          <w:rStyle w:val="FootnoteReference"/>
          <w:rFonts w:ascii="Book Antiqua" w:eastAsia="Google Sans Text" w:hAnsi="Book Antiqua" w:cs="Google Sans Text"/>
          <w:color w:val="1B1C1D"/>
          <w:sz w:val="24"/>
          <w:szCs w:val="24"/>
          <w:lang w:val="it-IT"/>
        </w:rPr>
        <w:footnoteReference w:id="10"/>
      </w:r>
      <w:r w:rsidRPr="00CA7194">
        <w:rPr>
          <w:rFonts w:ascii="Book Antiqua" w:eastAsia="Google Sans Text" w:hAnsi="Book Antiqua" w:cs="Google Sans Text"/>
          <w:color w:val="1B1C1D"/>
          <w:sz w:val="24"/>
          <w:szCs w:val="24"/>
          <w:lang w:val="it-IT"/>
        </w:rPr>
        <w:t>.</w:t>
      </w:r>
    </w:p>
    <w:p w14:paraId="74C7494F" w14:textId="11D394CF" w:rsidR="00CA7194" w:rsidRPr="00CA7194" w:rsidRDefault="00CA7194" w:rsidP="00CA7194">
      <w:pPr>
        <w:numPr>
          <w:ilvl w:val="0"/>
          <w:numId w:val="1"/>
        </w:numPr>
        <w:pBdr>
          <w:top w:val="nil"/>
          <w:left w:val="nil"/>
          <w:bottom w:val="nil"/>
          <w:right w:val="nil"/>
          <w:between w:val="nil"/>
        </w:pBdr>
        <w:jc w:val="both"/>
        <w:rPr>
          <w:rFonts w:ascii="Book Antiqua" w:hAnsi="Book Antiqua"/>
          <w:sz w:val="24"/>
          <w:szCs w:val="24"/>
          <w:lang w:val="it-IT"/>
        </w:rPr>
      </w:pPr>
      <w:r w:rsidRPr="00CA7194">
        <w:rPr>
          <w:rFonts w:ascii="Book Antiqua" w:eastAsia="Google Sans Text" w:hAnsi="Book Antiqua" w:cs="Google Sans Text"/>
          <w:b/>
          <w:color w:val="1B1C1D"/>
          <w:sz w:val="24"/>
          <w:szCs w:val="24"/>
          <w:lang w:val="it-IT"/>
        </w:rPr>
        <w:t>Teori Keterikatan (</w:t>
      </w:r>
      <w:r w:rsidRPr="00473AA3">
        <w:rPr>
          <w:rFonts w:ascii="Book Antiqua" w:eastAsia="Google Sans Text" w:hAnsi="Book Antiqua" w:cs="Google Sans Text"/>
          <w:b/>
          <w:i/>
          <w:iCs/>
          <w:color w:val="1B1C1D"/>
          <w:sz w:val="24"/>
          <w:szCs w:val="24"/>
          <w:lang w:val="it-IT"/>
        </w:rPr>
        <w:t>Attachment Theory</w:t>
      </w:r>
      <w:r w:rsidRPr="00CA7194">
        <w:rPr>
          <w:rFonts w:ascii="Book Antiqua" w:eastAsia="Google Sans Text" w:hAnsi="Book Antiqua" w:cs="Google Sans Text"/>
          <w:b/>
          <w:color w:val="1B1C1D"/>
          <w:sz w:val="24"/>
          <w:szCs w:val="24"/>
          <w:lang w:val="it-IT"/>
        </w:rPr>
        <w:t>):</w:t>
      </w:r>
      <w:r w:rsidRPr="00CA7194">
        <w:rPr>
          <w:rFonts w:ascii="Book Antiqua" w:eastAsia="Google Sans Text" w:hAnsi="Book Antiqua" w:cs="Google Sans Text"/>
          <w:color w:val="1B1C1D"/>
          <w:sz w:val="24"/>
          <w:szCs w:val="24"/>
          <w:lang w:val="it-IT"/>
        </w:rPr>
        <w:t xml:space="preserve"> Dikembangkan oleh John Bowlby dan Mary Ainsworth, teori ini menjelaskan pentingnya mempertahankan kontak emosional dan membentuk ikatan yang kuat antar individu, dimulai sejak masa kanak-kanak</w:t>
      </w:r>
      <w:r w:rsidR="00B812D5">
        <w:rPr>
          <w:rStyle w:val="FootnoteReference"/>
          <w:rFonts w:ascii="Book Antiqua" w:eastAsia="Google Sans Text" w:hAnsi="Book Antiqua" w:cs="Google Sans Text"/>
          <w:color w:val="1B1C1D"/>
          <w:sz w:val="24"/>
          <w:szCs w:val="24"/>
          <w:lang w:val="it-IT"/>
        </w:rPr>
        <w:footnoteReference w:id="11"/>
      </w:r>
      <w:r w:rsidRPr="00CA7194">
        <w:rPr>
          <w:rFonts w:ascii="Book Antiqua" w:eastAsia="Google Sans Text" w:hAnsi="Book Antiqua" w:cs="Google Sans Text"/>
          <w:color w:val="1B1C1D"/>
          <w:sz w:val="24"/>
          <w:szCs w:val="24"/>
          <w:lang w:val="it-IT"/>
        </w:rPr>
        <w:t>. Kualitas keterikatan yang terbentuk dalam keluarga sangat memengaruhi kesejahteraan psikologis individu dan pola hubungan mereka di masa depan</w:t>
      </w:r>
      <w:r w:rsidR="00F710E7">
        <w:rPr>
          <w:rStyle w:val="FootnoteReference"/>
          <w:rFonts w:ascii="Book Antiqua" w:eastAsia="Google Sans Text" w:hAnsi="Book Antiqua" w:cs="Google Sans Text"/>
          <w:color w:val="1B1C1D"/>
          <w:sz w:val="24"/>
          <w:szCs w:val="24"/>
          <w:lang w:val="it-IT"/>
        </w:rPr>
        <w:footnoteReference w:id="12"/>
      </w:r>
      <w:r w:rsidRPr="00CA7194">
        <w:rPr>
          <w:rFonts w:ascii="Book Antiqua" w:eastAsia="Google Sans Text" w:hAnsi="Book Antiqua" w:cs="Google Sans Text"/>
          <w:color w:val="1B1C1D"/>
          <w:sz w:val="24"/>
          <w:szCs w:val="24"/>
          <w:lang w:val="it-IT"/>
        </w:rPr>
        <w:t xml:space="preserve">. Dalam konteks hukum keluarga Islam, keputusan seperti penentuan </w:t>
      </w:r>
      <w:r w:rsidRPr="00CA7194">
        <w:rPr>
          <w:rFonts w:ascii="Book Antiqua" w:eastAsia="Google Sans Text" w:hAnsi="Book Antiqua" w:cs="Google Sans Text"/>
          <w:color w:val="1B1C1D"/>
          <w:sz w:val="24"/>
          <w:szCs w:val="24"/>
          <w:lang w:val="it-IT"/>
        </w:rPr>
        <w:lastRenderedPageBreak/>
        <w:t>hak asuh anak pasca-perceraian memiliki dampak langsung pada pembentukan pola keterikatan anak, sehingga hukum dan hakim perlu mempertimbangkan aspek psikologis ini secara memadai</w:t>
      </w:r>
      <w:r w:rsidR="002B73F4">
        <w:rPr>
          <w:rStyle w:val="FootnoteReference"/>
          <w:rFonts w:ascii="Book Antiqua" w:eastAsia="Google Sans Text" w:hAnsi="Book Antiqua" w:cs="Google Sans Text"/>
          <w:color w:val="1B1C1D"/>
          <w:sz w:val="24"/>
          <w:szCs w:val="24"/>
          <w:lang w:val="it-IT"/>
        </w:rPr>
        <w:footnoteReference w:id="13"/>
      </w:r>
      <w:r w:rsidRPr="00CA7194">
        <w:rPr>
          <w:rFonts w:ascii="Book Antiqua" w:eastAsia="Google Sans Text" w:hAnsi="Book Antiqua" w:cs="Google Sans Text"/>
          <w:color w:val="1B1C1D"/>
          <w:sz w:val="24"/>
          <w:szCs w:val="24"/>
          <w:lang w:val="it-IT"/>
        </w:rPr>
        <w:t>.</w:t>
      </w:r>
    </w:p>
    <w:p w14:paraId="1C544AE5" w14:textId="6DC3FECC" w:rsidR="00CA7194" w:rsidRPr="00CA7194" w:rsidRDefault="00CA7194" w:rsidP="00CA7194">
      <w:pPr>
        <w:numPr>
          <w:ilvl w:val="0"/>
          <w:numId w:val="1"/>
        </w:numPr>
        <w:pBdr>
          <w:top w:val="nil"/>
          <w:left w:val="nil"/>
          <w:bottom w:val="nil"/>
          <w:right w:val="nil"/>
          <w:between w:val="nil"/>
        </w:pBdr>
        <w:jc w:val="both"/>
        <w:rPr>
          <w:rFonts w:ascii="Book Antiqua" w:hAnsi="Book Antiqua"/>
          <w:sz w:val="24"/>
          <w:szCs w:val="24"/>
          <w:lang w:val="it-IT"/>
        </w:rPr>
      </w:pPr>
      <w:r w:rsidRPr="00CA7194">
        <w:rPr>
          <w:rFonts w:ascii="Book Antiqua" w:eastAsia="Google Sans Text" w:hAnsi="Book Antiqua" w:cs="Google Sans Text"/>
          <w:b/>
          <w:color w:val="1B1C1D"/>
          <w:sz w:val="24"/>
          <w:szCs w:val="24"/>
          <w:lang w:val="it-IT"/>
        </w:rPr>
        <w:t>Teori Belajar Sosial (Social Learning Theory):</w:t>
      </w:r>
      <w:r w:rsidRPr="00CA7194">
        <w:rPr>
          <w:rFonts w:ascii="Book Antiqua" w:eastAsia="Google Sans Text" w:hAnsi="Book Antiqua" w:cs="Google Sans Text"/>
          <w:color w:val="1B1C1D"/>
          <w:sz w:val="24"/>
          <w:szCs w:val="24"/>
          <w:lang w:val="it-IT"/>
        </w:rPr>
        <w:t xml:space="preserve"> Teori Albert Bandura ini menekankan bahwa manusia belajar melalui observasi dan imitasi perilaku orang lain, terutama dalam lingkungan keluarga</w:t>
      </w:r>
      <w:r w:rsidR="00DA7D1E">
        <w:rPr>
          <w:rStyle w:val="FootnoteReference"/>
          <w:rFonts w:ascii="Book Antiqua" w:eastAsia="Google Sans Text" w:hAnsi="Book Antiqua" w:cs="Google Sans Text"/>
          <w:color w:val="1B1C1D"/>
          <w:sz w:val="24"/>
          <w:szCs w:val="24"/>
          <w:lang w:val="it-IT"/>
        </w:rPr>
        <w:footnoteReference w:id="14"/>
      </w:r>
      <w:r w:rsidRPr="00CA7194">
        <w:rPr>
          <w:rFonts w:ascii="Book Antiqua" w:eastAsia="Google Sans Text" w:hAnsi="Book Antiqua" w:cs="Google Sans Text"/>
          <w:color w:val="1B1C1D"/>
          <w:sz w:val="24"/>
          <w:szCs w:val="24"/>
          <w:lang w:val="it-IT"/>
        </w:rPr>
        <w:t>. Orang tua berfungsi sebagai model utama bagi anak-anak dalam mempelajari berbagai perilaku, keterampilan sosial, kebiasaan, dan bahasa</w:t>
      </w:r>
      <w:r w:rsidR="00FB5549">
        <w:rPr>
          <w:rStyle w:val="FootnoteReference"/>
          <w:rFonts w:ascii="Book Antiqua" w:eastAsia="Google Sans Text" w:hAnsi="Book Antiqua" w:cs="Google Sans Text"/>
          <w:color w:val="1B1C1D"/>
          <w:sz w:val="24"/>
          <w:szCs w:val="24"/>
          <w:lang w:val="it-IT"/>
        </w:rPr>
        <w:footnoteReference w:id="15"/>
      </w:r>
      <w:r w:rsidRPr="00CA7194">
        <w:rPr>
          <w:rFonts w:ascii="Book Antiqua" w:eastAsia="Google Sans Text" w:hAnsi="Book Antiqua" w:cs="Google Sans Text"/>
          <w:color w:val="1B1C1D"/>
          <w:sz w:val="24"/>
          <w:szCs w:val="24"/>
          <w:lang w:val="it-IT"/>
        </w:rPr>
        <w:t>. Teori ini menjelaskan mekanisme psikologis di balik transmisi nilai, norma, dan pola konflik dalam keluarga Islam; misalnya, jika orang tua menunjukkan perilaku yang tidak selaras dengan norma hukum (seperti perceraian tidak tercatat), anak dapat meniru pola tersebut</w:t>
      </w:r>
      <w:r w:rsidR="00F72560">
        <w:rPr>
          <w:rStyle w:val="FootnoteReference"/>
          <w:rFonts w:ascii="Book Antiqua" w:eastAsia="Google Sans Text" w:hAnsi="Book Antiqua" w:cs="Google Sans Text"/>
          <w:color w:val="1B1C1D"/>
          <w:sz w:val="24"/>
          <w:szCs w:val="24"/>
          <w:lang w:val="it-IT"/>
        </w:rPr>
        <w:footnoteReference w:id="16"/>
      </w:r>
      <w:r w:rsidRPr="00CA7194">
        <w:rPr>
          <w:rFonts w:ascii="Book Antiqua" w:eastAsia="Google Sans Text" w:hAnsi="Book Antiqua" w:cs="Google Sans Text"/>
          <w:color w:val="1B1C1D"/>
          <w:sz w:val="24"/>
          <w:szCs w:val="24"/>
          <w:lang w:val="it-IT"/>
        </w:rPr>
        <w:t>.</w:t>
      </w:r>
    </w:p>
    <w:p w14:paraId="68C9FBF2" w14:textId="0D0E4BFC" w:rsidR="00CA7194" w:rsidRPr="00CA7194" w:rsidRDefault="00CA7194" w:rsidP="00CA7194">
      <w:pPr>
        <w:numPr>
          <w:ilvl w:val="0"/>
          <w:numId w:val="1"/>
        </w:numPr>
        <w:pBdr>
          <w:top w:val="nil"/>
          <w:left w:val="nil"/>
          <w:bottom w:val="nil"/>
          <w:right w:val="nil"/>
          <w:between w:val="nil"/>
        </w:pBdr>
        <w:spacing w:after="120"/>
        <w:jc w:val="both"/>
        <w:rPr>
          <w:rFonts w:ascii="Book Antiqua" w:hAnsi="Book Antiqua"/>
          <w:sz w:val="24"/>
          <w:szCs w:val="24"/>
          <w:lang w:val="it-IT"/>
        </w:rPr>
      </w:pPr>
      <w:r w:rsidRPr="00CA7194">
        <w:rPr>
          <w:rFonts w:ascii="Book Antiqua" w:eastAsia="Google Sans Text" w:hAnsi="Book Antiqua" w:cs="Google Sans Text"/>
          <w:b/>
          <w:color w:val="1B1C1D"/>
          <w:sz w:val="24"/>
          <w:szCs w:val="24"/>
          <w:lang w:val="it-IT"/>
        </w:rPr>
        <w:t>Teori Komunikasi Keluarga:</w:t>
      </w:r>
      <w:r w:rsidRPr="00CA7194">
        <w:rPr>
          <w:rFonts w:ascii="Book Antiqua" w:eastAsia="Google Sans Text" w:hAnsi="Book Antiqua" w:cs="Google Sans Text"/>
          <w:color w:val="1B1C1D"/>
          <w:sz w:val="24"/>
          <w:szCs w:val="24"/>
          <w:lang w:val="it-IT"/>
        </w:rPr>
        <w:t xml:space="preserve"> Kerangka pemikiran ini digunakan untuk memahami bagaimana anggota keluarga berinteraksi, bertukar informasi, serta membangun dan mempertahankan hubungan keluarga</w:t>
      </w:r>
      <w:r w:rsidR="00F25933">
        <w:rPr>
          <w:rStyle w:val="FootnoteReference"/>
          <w:rFonts w:ascii="Book Antiqua" w:eastAsia="Google Sans Text" w:hAnsi="Book Antiqua" w:cs="Google Sans Text"/>
          <w:color w:val="1B1C1D"/>
          <w:sz w:val="24"/>
          <w:szCs w:val="24"/>
          <w:lang w:val="it-IT"/>
        </w:rPr>
        <w:footnoteReference w:id="17"/>
      </w:r>
      <w:r w:rsidRPr="00CA7194">
        <w:rPr>
          <w:rFonts w:ascii="Book Antiqua" w:eastAsia="Google Sans Text" w:hAnsi="Book Antiqua" w:cs="Google Sans Text"/>
          <w:color w:val="1B1C1D"/>
          <w:sz w:val="24"/>
          <w:szCs w:val="24"/>
          <w:lang w:val="it-IT"/>
        </w:rPr>
        <w:t>. Komunikasi yang efektif dianggap sebagai unsur kunci untuk menciptakan kehidupan keluarga yang harmonis dan menunjang kesehatan mental</w:t>
      </w:r>
      <w:r w:rsidR="00086F92">
        <w:rPr>
          <w:rStyle w:val="FootnoteReference"/>
          <w:rFonts w:ascii="Book Antiqua" w:eastAsia="Google Sans Text" w:hAnsi="Book Antiqua" w:cs="Google Sans Text"/>
          <w:color w:val="1B1C1D"/>
          <w:sz w:val="24"/>
          <w:szCs w:val="24"/>
          <w:lang w:val="it-IT"/>
        </w:rPr>
        <w:footnoteReference w:id="18"/>
      </w:r>
      <w:r w:rsidRPr="00CA7194">
        <w:rPr>
          <w:rFonts w:ascii="Book Antiqua" w:eastAsia="Google Sans Text" w:hAnsi="Book Antiqua" w:cs="Google Sans Text"/>
          <w:color w:val="1B1C1D"/>
          <w:sz w:val="24"/>
          <w:szCs w:val="24"/>
          <w:lang w:val="it-IT"/>
        </w:rPr>
        <w:t>. Kegagalan komunikasi seringkali menjadi akar masalah hukum keluarga, seperti perceraian dan sengketa warisan</w:t>
      </w:r>
      <w:r w:rsidR="00965E06">
        <w:rPr>
          <w:rStyle w:val="FootnoteReference"/>
          <w:rFonts w:ascii="Book Antiqua" w:eastAsia="Google Sans Text" w:hAnsi="Book Antiqua" w:cs="Google Sans Text"/>
          <w:color w:val="1B1C1D"/>
          <w:sz w:val="24"/>
          <w:szCs w:val="24"/>
          <w:lang w:val="it-IT"/>
        </w:rPr>
        <w:footnoteReference w:id="19"/>
      </w:r>
      <w:r w:rsidRPr="00CA7194">
        <w:rPr>
          <w:rFonts w:ascii="Book Antiqua" w:eastAsia="Google Sans Text" w:hAnsi="Book Antiqua" w:cs="Google Sans Text"/>
          <w:color w:val="1B1C1D"/>
          <w:sz w:val="24"/>
          <w:szCs w:val="24"/>
          <w:lang w:val="it-IT"/>
        </w:rPr>
        <w:t>.</w:t>
      </w:r>
    </w:p>
    <w:p w14:paraId="4FB385D7" w14:textId="77777777" w:rsidR="003F2D65" w:rsidRPr="003F2D65" w:rsidRDefault="003F2D65" w:rsidP="003F2D65">
      <w:pPr>
        <w:pBdr>
          <w:top w:val="nil"/>
          <w:left w:val="nil"/>
          <w:bottom w:val="nil"/>
          <w:right w:val="nil"/>
          <w:between w:val="nil"/>
        </w:pBdr>
        <w:spacing w:before="240" w:after="120" w:line="275" w:lineRule="auto"/>
        <w:jc w:val="both"/>
        <w:rPr>
          <w:rFonts w:ascii="Book Antiqua" w:eastAsia="Google Sans Text" w:hAnsi="Book Antiqua" w:cs="Google Sans Text"/>
          <w:b/>
          <w:color w:val="1B1C1D"/>
          <w:sz w:val="24"/>
          <w:szCs w:val="24"/>
          <w:lang w:val="it-IT"/>
        </w:rPr>
      </w:pPr>
      <w:r w:rsidRPr="003F2D65">
        <w:rPr>
          <w:rFonts w:ascii="Book Antiqua" w:eastAsia="Google Sans Text" w:hAnsi="Book Antiqua" w:cs="Google Sans Text"/>
          <w:b/>
          <w:color w:val="1B1C1D"/>
          <w:sz w:val="24"/>
          <w:szCs w:val="24"/>
          <w:lang w:val="it-IT"/>
        </w:rPr>
        <w:t>Hukum Keluarga Islam dan Dinamika Psikologis</w:t>
      </w:r>
    </w:p>
    <w:p w14:paraId="352267AA" w14:textId="5FE36F51" w:rsidR="003F2D65" w:rsidRPr="003F2D65" w:rsidRDefault="003F2D65" w:rsidP="003F2D65">
      <w:pPr>
        <w:numPr>
          <w:ilvl w:val="0"/>
          <w:numId w:val="2"/>
        </w:numPr>
        <w:pBdr>
          <w:top w:val="nil"/>
          <w:left w:val="nil"/>
          <w:bottom w:val="nil"/>
          <w:right w:val="nil"/>
          <w:between w:val="nil"/>
        </w:pBdr>
        <w:spacing w:line="275" w:lineRule="auto"/>
        <w:jc w:val="both"/>
        <w:rPr>
          <w:rFonts w:ascii="Book Antiqua" w:hAnsi="Book Antiqua"/>
          <w:sz w:val="24"/>
          <w:szCs w:val="24"/>
          <w:lang w:val="it-IT"/>
        </w:rPr>
      </w:pPr>
      <w:r w:rsidRPr="003F2D65">
        <w:rPr>
          <w:rFonts w:ascii="Book Antiqua" w:eastAsia="Google Sans Text" w:hAnsi="Book Antiqua" w:cs="Google Sans Text"/>
          <w:b/>
          <w:color w:val="1B1C1D"/>
          <w:sz w:val="24"/>
          <w:szCs w:val="24"/>
          <w:lang w:val="it-IT"/>
        </w:rPr>
        <w:lastRenderedPageBreak/>
        <w:t>Batas Usia Perkawinan dan Kesiapan Psikologis:</w:t>
      </w:r>
      <w:r w:rsidRPr="003F2D65">
        <w:rPr>
          <w:rFonts w:ascii="Book Antiqua" w:eastAsia="Google Sans Text" w:hAnsi="Book Antiqua" w:cs="Google Sans Text"/>
          <w:color w:val="1B1C1D"/>
          <w:sz w:val="24"/>
          <w:szCs w:val="24"/>
          <w:lang w:val="it-IT"/>
        </w:rPr>
        <w:t xml:space="preserve"> Undang-Undang Nomor 16 Tahun 2019 telah menetapkan batas usia perkawinan yang sama untuk pria dan wanita, yaitu minimal 19 tahun, didasarkan pada pertimbangan dampak negatif perkawinan anak terhadap tumbuh kembang dan hak-hak dasar mereka</w:t>
      </w:r>
      <w:r w:rsidR="007532BC">
        <w:rPr>
          <w:rStyle w:val="FootnoteReference"/>
          <w:rFonts w:ascii="Book Antiqua" w:eastAsia="Google Sans Text" w:hAnsi="Book Antiqua" w:cs="Google Sans Text"/>
          <w:color w:val="1B1C1D"/>
          <w:sz w:val="24"/>
          <w:szCs w:val="24"/>
          <w:lang w:val="it-IT"/>
        </w:rPr>
        <w:footnoteReference w:id="20"/>
      </w:r>
      <w:r w:rsidRPr="003F2D65">
        <w:rPr>
          <w:rFonts w:ascii="Book Antiqua" w:eastAsia="Google Sans Text" w:hAnsi="Book Antiqua" w:cs="Google Sans Text"/>
          <w:color w:val="1B1C1D"/>
          <w:sz w:val="24"/>
          <w:szCs w:val="24"/>
          <w:lang w:val="it-IT"/>
        </w:rPr>
        <w:t>. Penetapan usia 19 tahun mencerminkan prioritas negara untuk melindungi kesejahteraan psikologis dan fisik anak, dan merupakan contoh bagaimana pertimbangan psikologis dapat mendorong evolusi interpretasi hukum Islam</w:t>
      </w:r>
      <w:r w:rsidR="00F72E8A">
        <w:rPr>
          <w:rStyle w:val="FootnoteReference"/>
          <w:rFonts w:ascii="Book Antiqua" w:eastAsia="Google Sans Text" w:hAnsi="Book Antiqua" w:cs="Google Sans Text"/>
          <w:color w:val="1B1C1D"/>
          <w:sz w:val="24"/>
          <w:szCs w:val="24"/>
          <w:lang w:val="it-IT"/>
        </w:rPr>
        <w:footnoteReference w:id="21"/>
      </w:r>
      <w:r w:rsidRPr="003F2D65">
        <w:rPr>
          <w:rFonts w:ascii="Book Antiqua" w:eastAsia="Google Sans Text" w:hAnsi="Book Antiqua" w:cs="Google Sans Text"/>
          <w:color w:val="1B1C1D"/>
          <w:sz w:val="24"/>
          <w:szCs w:val="24"/>
          <w:lang w:val="it-IT"/>
        </w:rPr>
        <w:t>.</w:t>
      </w:r>
    </w:p>
    <w:p w14:paraId="03EFC771" w14:textId="7F380D57" w:rsidR="003F2D65" w:rsidRPr="003F2D65" w:rsidRDefault="003F2D65" w:rsidP="003F2D65">
      <w:pPr>
        <w:numPr>
          <w:ilvl w:val="0"/>
          <w:numId w:val="2"/>
        </w:numPr>
        <w:pBdr>
          <w:top w:val="nil"/>
          <w:left w:val="nil"/>
          <w:bottom w:val="nil"/>
          <w:right w:val="nil"/>
          <w:between w:val="nil"/>
        </w:pBdr>
        <w:spacing w:line="275" w:lineRule="auto"/>
        <w:jc w:val="both"/>
        <w:rPr>
          <w:rFonts w:ascii="Book Antiqua" w:hAnsi="Book Antiqua"/>
          <w:sz w:val="24"/>
          <w:szCs w:val="24"/>
          <w:lang w:val="it-IT"/>
        </w:rPr>
      </w:pPr>
      <w:r w:rsidRPr="003F2D65">
        <w:rPr>
          <w:rFonts w:ascii="Book Antiqua" w:eastAsia="Google Sans Text" w:hAnsi="Book Antiqua" w:cs="Google Sans Text"/>
          <w:b/>
          <w:color w:val="1B1C1D"/>
          <w:sz w:val="24"/>
          <w:szCs w:val="24"/>
          <w:lang w:val="it-IT"/>
        </w:rPr>
        <w:t>Keharmonisan Keluarga:</w:t>
      </w:r>
      <w:r w:rsidRPr="003F2D65">
        <w:rPr>
          <w:rFonts w:ascii="Book Antiqua" w:eastAsia="Google Sans Text" w:hAnsi="Book Antiqua" w:cs="Google Sans Text"/>
          <w:color w:val="1B1C1D"/>
          <w:sz w:val="24"/>
          <w:szCs w:val="24"/>
          <w:lang w:val="it-IT"/>
        </w:rPr>
        <w:t xml:space="preserve"> Konsep </w:t>
      </w:r>
      <w:r w:rsidRPr="003F2D65">
        <w:rPr>
          <w:rFonts w:ascii="Book Antiqua" w:eastAsia="Google Sans Text" w:hAnsi="Book Antiqua" w:cs="Google Sans Text"/>
          <w:i/>
          <w:color w:val="1B1C1D"/>
          <w:sz w:val="24"/>
          <w:szCs w:val="24"/>
          <w:lang w:val="it-IT"/>
        </w:rPr>
        <w:t>sakinah</w:t>
      </w:r>
      <w:r w:rsidRPr="003F2D65">
        <w:rPr>
          <w:rFonts w:ascii="Book Antiqua" w:eastAsia="Google Sans Text" w:hAnsi="Book Antiqua" w:cs="Google Sans Text"/>
          <w:color w:val="1B1C1D"/>
          <w:sz w:val="24"/>
          <w:szCs w:val="24"/>
          <w:lang w:val="it-IT"/>
        </w:rPr>
        <w:t xml:space="preserve">, </w:t>
      </w:r>
      <w:r w:rsidRPr="003F2D65">
        <w:rPr>
          <w:rFonts w:ascii="Book Antiqua" w:eastAsia="Google Sans Text" w:hAnsi="Book Antiqua" w:cs="Google Sans Text"/>
          <w:i/>
          <w:color w:val="1B1C1D"/>
          <w:sz w:val="24"/>
          <w:szCs w:val="24"/>
          <w:lang w:val="it-IT"/>
        </w:rPr>
        <w:t>mawaddah</w:t>
      </w:r>
      <w:r w:rsidRPr="003F2D65">
        <w:rPr>
          <w:rFonts w:ascii="Book Antiqua" w:eastAsia="Google Sans Text" w:hAnsi="Book Antiqua" w:cs="Google Sans Text"/>
          <w:color w:val="1B1C1D"/>
          <w:sz w:val="24"/>
          <w:szCs w:val="24"/>
          <w:lang w:val="it-IT"/>
        </w:rPr>
        <w:t xml:space="preserve">, dan </w:t>
      </w:r>
      <w:r w:rsidRPr="003F2D65">
        <w:rPr>
          <w:rFonts w:ascii="Book Antiqua" w:eastAsia="Google Sans Text" w:hAnsi="Book Antiqua" w:cs="Google Sans Text"/>
          <w:i/>
          <w:color w:val="1B1C1D"/>
          <w:sz w:val="24"/>
          <w:szCs w:val="24"/>
          <w:lang w:val="it-IT"/>
        </w:rPr>
        <w:t>rahmah</w:t>
      </w:r>
      <w:r w:rsidRPr="003F2D65">
        <w:rPr>
          <w:rFonts w:ascii="Book Antiqua" w:eastAsia="Google Sans Text" w:hAnsi="Book Antiqua" w:cs="Google Sans Text"/>
          <w:color w:val="1B1C1D"/>
          <w:sz w:val="24"/>
          <w:szCs w:val="24"/>
          <w:lang w:val="it-IT"/>
        </w:rPr>
        <w:t xml:space="preserve"> (ketenangan, cinta, dan kasih sayang) adalah tujuan utama perkawinan dalam Islam</w:t>
      </w:r>
      <w:r w:rsidR="002C3441">
        <w:rPr>
          <w:rStyle w:val="FootnoteReference"/>
          <w:rFonts w:ascii="Book Antiqua" w:eastAsia="Google Sans Text" w:hAnsi="Book Antiqua" w:cs="Google Sans Text"/>
          <w:color w:val="1B1C1D"/>
          <w:sz w:val="24"/>
          <w:szCs w:val="24"/>
          <w:lang w:val="it-IT"/>
        </w:rPr>
        <w:footnoteReference w:id="22"/>
      </w:r>
      <w:r w:rsidRPr="003F2D65">
        <w:rPr>
          <w:rFonts w:ascii="Book Antiqua" w:eastAsia="Google Sans Text" w:hAnsi="Book Antiqua" w:cs="Google Sans Text"/>
          <w:color w:val="1B1C1D"/>
          <w:sz w:val="24"/>
          <w:szCs w:val="24"/>
          <w:lang w:val="it-IT"/>
        </w:rPr>
        <w:t>. Pencapaian keharmonisan ini membutuhkan kesadaran tinggi, dedikasi, dan tindakan konkret, termasuk pengembangan pola komunikasi yang baik dan dukungan emosional. Ini secara intrinsik merupakan kondisi psikologis yang mendalam, memerlukan integrasi nilai spiritual dengan praktik psikologis.</w:t>
      </w:r>
    </w:p>
    <w:p w14:paraId="1E53AAD8" w14:textId="64DC255C" w:rsidR="003F2D65" w:rsidRPr="003F2D65" w:rsidRDefault="003F2D65" w:rsidP="003F2D65">
      <w:pPr>
        <w:numPr>
          <w:ilvl w:val="0"/>
          <w:numId w:val="2"/>
        </w:numPr>
        <w:pBdr>
          <w:top w:val="nil"/>
          <w:left w:val="nil"/>
          <w:bottom w:val="nil"/>
          <w:right w:val="nil"/>
          <w:between w:val="nil"/>
        </w:pBdr>
        <w:spacing w:line="275" w:lineRule="auto"/>
        <w:jc w:val="both"/>
        <w:rPr>
          <w:rFonts w:ascii="Book Antiqua" w:hAnsi="Book Antiqua"/>
          <w:sz w:val="24"/>
          <w:szCs w:val="24"/>
          <w:lang w:val="it-IT"/>
        </w:rPr>
      </w:pPr>
      <w:r w:rsidRPr="003F2D65">
        <w:rPr>
          <w:rFonts w:ascii="Book Antiqua" w:eastAsia="Google Sans Text" w:hAnsi="Book Antiqua" w:cs="Google Sans Text"/>
          <w:b/>
          <w:color w:val="1B1C1D"/>
          <w:sz w:val="24"/>
          <w:szCs w:val="24"/>
          <w:lang w:val="it-IT"/>
        </w:rPr>
        <w:t>Poligami: Syarat Hukum dan Dampak Psikologis:</w:t>
      </w:r>
      <w:r w:rsidRPr="003F2D65">
        <w:rPr>
          <w:rFonts w:ascii="Book Antiqua" w:eastAsia="Google Sans Text" w:hAnsi="Book Antiqua" w:cs="Google Sans Text"/>
          <w:color w:val="1B1C1D"/>
          <w:sz w:val="24"/>
          <w:szCs w:val="24"/>
          <w:lang w:val="it-IT"/>
        </w:rPr>
        <w:t xml:space="preserve"> Meskipun poligami diperbolehkan dalam Islam dengan syarat utama keadilan, realitas psikologis menunjukkan bahwa keadilan emosional hampir mustahil dicapai. Poligami dapat menimbulkan dampak signifikan dan seringkali negatif pada istri (cemburu, minder, tidak harmonis) dan anak-anak (kecemasan, ketidakstabilan emosional, kurangnya figur otoritas). Ini menciptakan ketidakselarasan antara norma hukum yang memperbolehkan dan realitas psikologis yang merusak</w:t>
      </w:r>
      <w:r w:rsidR="0025328E">
        <w:rPr>
          <w:rStyle w:val="FootnoteReference"/>
          <w:rFonts w:ascii="Book Antiqua" w:eastAsia="Google Sans Text" w:hAnsi="Book Antiqua" w:cs="Google Sans Text"/>
          <w:color w:val="1B1C1D"/>
          <w:sz w:val="24"/>
          <w:szCs w:val="24"/>
          <w:lang w:val="it-IT"/>
        </w:rPr>
        <w:footnoteReference w:id="23"/>
      </w:r>
      <w:r w:rsidRPr="003F2D65">
        <w:rPr>
          <w:rFonts w:ascii="Book Antiqua" w:eastAsia="Google Sans Text" w:hAnsi="Book Antiqua" w:cs="Google Sans Text"/>
          <w:color w:val="1B1C1D"/>
          <w:sz w:val="24"/>
          <w:szCs w:val="24"/>
          <w:lang w:val="it-IT"/>
        </w:rPr>
        <w:t>.</w:t>
      </w:r>
    </w:p>
    <w:p w14:paraId="63417640" w14:textId="49707E07" w:rsidR="00CA7194" w:rsidRPr="00AD3034" w:rsidRDefault="003F2D65" w:rsidP="003F2D65">
      <w:pPr>
        <w:numPr>
          <w:ilvl w:val="0"/>
          <w:numId w:val="2"/>
        </w:numPr>
        <w:pBdr>
          <w:top w:val="nil"/>
          <w:left w:val="nil"/>
          <w:bottom w:val="nil"/>
          <w:right w:val="nil"/>
          <w:between w:val="nil"/>
        </w:pBdr>
        <w:jc w:val="both"/>
        <w:rPr>
          <w:rFonts w:ascii="Book Antiqua" w:hAnsi="Book Antiqua"/>
          <w:sz w:val="24"/>
          <w:szCs w:val="24"/>
          <w:lang w:val="fi-FI"/>
        </w:rPr>
      </w:pPr>
      <w:r w:rsidRPr="003F2D65">
        <w:rPr>
          <w:rFonts w:ascii="Book Antiqua" w:eastAsia="Google Sans Text" w:hAnsi="Book Antiqua" w:cs="Google Sans Text"/>
          <w:b/>
          <w:color w:val="1B1C1D"/>
          <w:sz w:val="24"/>
          <w:szCs w:val="24"/>
          <w:lang w:val="it-IT"/>
        </w:rPr>
        <w:lastRenderedPageBreak/>
        <w:t>Perkawinan Beda Agama: Tantangan Hukum dan Psikologis:</w:t>
      </w:r>
      <w:r w:rsidRPr="003F2D65">
        <w:rPr>
          <w:rFonts w:ascii="Book Antiqua" w:eastAsia="Google Sans Text" w:hAnsi="Book Antiqua" w:cs="Google Sans Text"/>
          <w:color w:val="1B1C1D"/>
          <w:sz w:val="24"/>
          <w:szCs w:val="24"/>
          <w:lang w:val="it-IT"/>
        </w:rPr>
        <w:t xml:space="preserve"> Secara fikih Islam, pernikahan wanita Muslim dengan pria non-Muslim tidak diperbolehkan. </w:t>
      </w:r>
      <w:r w:rsidRPr="003F2D65">
        <w:rPr>
          <w:rFonts w:ascii="Book Antiqua" w:eastAsia="Google Sans Text" w:hAnsi="Book Antiqua" w:cs="Google Sans Text"/>
          <w:color w:val="1B1C1D"/>
          <w:sz w:val="24"/>
          <w:szCs w:val="24"/>
          <w:lang w:val="fi-FI"/>
        </w:rPr>
        <w:t xml:space="preserve">Namun, UU No. 1 </w:t>
      </w:r>
      <w:proofErr w:type="spellStart"/>
      <w:r w:rsidRPr="003F2D65">
        <w:rPr>
          <w:rFonts w:ascii="Book Antiqua" w:eastAsia="Google Sans Text" w:hAnsi="Book Antiqua" w:cs="Google Sans Text"/>
          <w:color w:val="1B1C1D"/>
          <w:sz w:val="24"/>
          <w:szCs w:val="24"/>
          <w:lang w:val="fi-FI"/>
        </w:rPr>
        <w:t>Tahun</w:t>
      </w:r>
      <w:proofErr w:type="spellEnd"/>
      <w:r w:rsidRPr="003F2D65">
        <w:rPr>
          <w:rFonts w:ascii="Book Antiqua" w:eastAsia="Google Sans Text" w:hAnsi="Book Antiqua" w:cs="Google Sans Text"/>
          <w:color w:val="1B1C1D"/>
          <w:sz w:val="24"/>
          <w:szCs w:val="24"/>
          <w:lang w:val="fi-FI"/>
        </w:rPr>
        <w:t xml:space="preserve"> 1974 </w:t>
      </w:r>
      <w:proofErr w:type="spellStart"/>
      <w:r w:rsidRPr="003F2D65">
        <w:rPr>
          <w:rFonts w:ascii="Book Antiqua" w:eastAsia="Google Sans Text" w:hAnsi="Book Antiqua" w:cs="Google Sans Text"/>
          <w:color w:val="1B1C1D"/>
          <w:sz w:val="24"/>
          <w:szCs w:val="24"/>
          <w:lang w:val="fi-FI"/>
        </w:rPr>
        <w:t>menyatakan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perkawinan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sah</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jika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dilakukan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menurut</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hukum</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agama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masing-masing</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Ketegangan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antara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kebolehan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hukum</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negara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dan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larangan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hukum</w:t>
      </w:r>
      <w:proofErr w:type="spellEnd"/>
      <w:r w:rsidRPr="003F2D65">
        <w:rPr>
          <w:rFonts w:ascii="Book Antiqua" w:eastAsia="Google Sans Text" w:hAnsi="Book Antiqua" w:cs="Google Sans Text"/>
          <w:color w:val="1B1C1D"/>
          <w:sz w:val="24"/>
          <w:szCs w:val="24"/>
          <w:lang w:val="fi-FI"/>
        </w:rPr>
        <w:t xml:space="preserve"> Islam </w:t>
      </w:r>
      <w:proofErr w:type="spellStart"/>
      <w:r w:rsidRPr="003F2D65">
        <w:rPr>
          <w:rFonts w:ascii="Book Antiqua" w:eastAsia="Google Sans Text" w:hAnsi="Book Antiqua" w:cs="Google Sans Text"/>
          <w:color w:val="1B1C1D"/>
          <w:sz w:val="24"/>
          <w:szCs w:val="24"/>
          <w:lang w:val="fi-FI"/>
        </w:rPr>
        <w:t>menciptakan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dilema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psikologis</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yang</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mendalam</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bagi</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individu</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dan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keluarga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terutama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pada</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anak-anak</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yang</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dapat</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mengalami</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kebimbangan</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dalam</w:t>
      </w:r>
      <w:proofErr w:type="spellEnd"/>
      <w:r w:rsidRPr="003F2D65">
        <w:rPr>
          <w:rFonts w:ascii="Book Antiqua" w:eastAsia="Google Sans Text" w:hAnsi="Book Antiqua" w:cs="Google Sans Text"/>
          <w:color w:val="1B1C1D"/>
          <w:sz w:val="24"/>
          <w:szCs w:val="24"/>
          <w:lang w:val="fi-FI"/>
        </w:rPr>
        <w:t xml:space="preserve"> </w:t>
      </w:r>
      <w:proofErr w:type="spellStart"/>
      <w:r w:rsidRPr="003F2D65">
        <w:rPr>
          <w:rFonts w:ascii="Book Antiqua" w:eastAsia="Google Sans Text" w:hAnsi="Book Antiqua" w:cs="Google Sans Text"/>
          <w:color w:val="1B1C1D"/>
          <w:sz w:val="24"/>
          <w:szCs w:val="24"/>
          <w:lang w:val="fi-FI"/>
        </w:rPr>
        <w:t>beragama</w:t>
      </w:r>
      <w:proofErr w:type="spellEnd"/>
      <w:r w:rsidR="00AD3034">
        <w:rPr>
          <w:rStyle w:val="FootnoteReference"/>
          <w:rFonts w:ascii="Book Antiqua" w:eastAsia="Google Sans Text" w:hAnsi="Book Antiqua" w:cs="Google Sans Text"/>
          <w:color w:val="1B1C1D"/>
          <w:sz w:val="24"/>
          <w:szCs w:val="24"/>
          <w:lang w:val="fi-FI"/>
        </w:rPr>
        <w:footnoteReference w:id="24"/>
      </w:r>
      <w:r w:rsidRPr="003F2D65">
        <w:rPr>
          <w:rFonts w:ascii="Book Antiqua" w:eastAsia="Google Sans Text" w:hAnsi="Book Antiqua" w:cs="Google Sans Text"/>
          <w:color w:val="1B1C1D"/>
          <w:sz w:val="24"/>
          <w:szCs w:val="24"/>
          <w:lang w:val="fi-FI"/>
        </w:rPr>
        <w:t>.</w:t>
      </w:r>
    </w:p>
    <w:p w14:paraId="0BCE9480" w14:textId="77777777" w:rsidR="003F2D65" w:rsidRPr="000408E6" w:rsidRDefault="003F2D65" w:rsidP="003F2D65">
      <w:pPr>
        <w:pBdr>
          <w:top w:val="nil"/>
          <w:left w:val="nil"/>
          <w:bottom w:val="nil"/>
          <w:right w:val="nil"/>
          <w:between w:val="nil"/>
        </w:pBdr>
        <w:spacing w:before="240" w:after="240"/>
        <w:rPr>
          <w:rFonts w:ascii="Book Antiqua" w:eastAsia="Google Sans Text" w:hAnsi="Book Antiqua" w:cs="Google Sans Text"/>
          <w:b/>
          <w:color w:val="1B1C1D"/>
          <w:sz w:val="24"/>
          <w:szCs w:val="24"/>
          <w:lang w:val="fi-FI"/>
        </w:rPr>
      </w:pPr>
      <w:r w:rsidRPr="000408E6">
        <w:rPr>
          <w:rFonts w:ascii="Book Antiqua" w:eastAsia="Google Sans Text" w:hAnsi="Book Antiqua" w:cs="Google Sans Text"/>
          <w:b/>
          <w:color w:val="1B1C1D"/>
          <w:sz w:val="24"/>
          <w:szCs w:val="24"/>
          <w:lang w:val="fi-FI"/>
        </w:rPr>
        <w:t xml:space="preserve">Peran </w:t>
      </w:r>
      <w:proofErr w:type="spellStart"/>
      <w:r w:rsidRPr="000408E6">
        <w:rPr>
          <w:rFonts w:ascii="Book Antiqua" w:eastAsia="Google Sans Text" w:hAnsi="Book Antiqua" w:cs="Google Sans Text"/>
          <w:b/>
          <w:color w:val="1B1C1D"/>
          <w:sz w:val="24"/>
          <w:szCs w:val="24"/>
          <w:lang w:val="fi-FI"/>
        </w:rPr>
        <w:t>Psikologi</w:t>
      </w:r>
      <w:proofErr w:type="spellEnd"/>
      <w:r w:rsidRPr="000408E6">
        <w:rPr>
          <w:rFonts w:ascii="Book Antiqua" w:eastAsia="Google Sans Text" w:hAnsi="Book Antiqua" w:cs="Google Sans Text"/>
          <w:b/>
          <w:color w:val="1B1C1D"/>
          <w:sz w:val="24"/>
          <w:szCs w:val="24"/>
          <w:lang w:val="fi-FI"/>
        </w:rPr>
        <w:t xml:space="preserve"> </w:t>
      </w:r>
      <w:proofErr w:type="spellStart"/>
      <w:r w:rsidRPr="000408E6">
        <w:rPr>
          <w:rFonts w:ascii="Book Antiqua" w:eastAsia="Google Sans Text" w:hAnsi="Book Antiqua" w:cs="Google Sans Text"/>
          <w:b/>
          <w:color w:val="1B1C1D"/>
          <w:sz w:val="24"/>
          <w:szCs w:val="24"/>
          <w:lang w:val="fi-FI"/>
        </w:rPr>
        <w:t>dalam</w:t>
      </w:r>
      <w:proofErr w:type="spellEnd"/>
      <w:r w:rsidRPr="000408E6">
        <w:rPr>
          <w:rFonts w:ascii="Book Antiqua" w:eastAsia="Google Sans Text" w:hAnsi="Book Antiqua" w:cs="Google Sans Text"/>
          <w:b/>
          <w:color w:val="1B1C1D"/>
          <w:sz w:val="24"/>
          <w:szCs w:val="24"/>
          <w:lang w:val="fi-FI"/>
        </w:rPr>
        <w:t xml:space="preserve"> </w:t>
      </w:r>
      <w:proofErr w:type="spellStart"/>
      <w:r w:rsidRPr="000408E6">
        <w:rPr>
          <w:rFonts w:ascii="Book Antiqua" w:eastAsia="Google Sans Text" w:hAnsi="Book Antiqua" w:cs="Google Sans Text"/>
          <w:b/>
          <w:color w:val="1B1C1D"/>
          <w:sz w:val="24"/>
          <w:szCs w:val="24"/>
          <w:lang w:val="fi-FI"/>
        </w:rPr>
        <w:t>Peradilan</w:t>
      </w:r>
      <w:proofErr w:type="spellEnd"/>
      <w:r w:rsidRPr="000408E6">
        <w:rPr>
          <w:rFonts w:ascii="Book Antiqua" w:eastAsia="Google Sans Text" w:hAnsi="Book Antiqua" w:cs="Google Sans Text"/>
          <w:b/>
          <w:color w:val="1B1C1D"/>
          <w:sz w:val="24"/>
          <w:szCs w:val="24"/>
          <w:lang w:val="fi-FI"/>
        </w:rPr>
        <w:t xml:space="preserve"> </w:t>
      </w:r>
      <w:proofErr w:type="spellStart"/>
      <w:r w:rsidRPr="000408E6">
        <w:rPr>
          <w:rFonts w:ascii="Book Antiqua" w:eastAsia="Google Sans Text" w:hAnsi="Book Antiqua" w:cs="Google Sans Text"/>
          <w:b/>
          <w:color w:val="1B1C1D"/>
          <w:sz w:val="24"/>
          <w:szCs w:val="24"/>
          <w:lang w:val="fi-FI"/>
        </w:rPr>
        <w:t>Agama</w:t>
      </w:r>
      <w:proofErr w:type="spellEnd"/>
    </w:p>
    <w:p w14:paraId="1A2B2455" w14:textId="442FE8BD" w:rsidR="003F2D65" w:rsidRPr="000408E6" w:rsidRDefault="003F2D65" w:rsidP="003F2D65">
      <w:pPr>
        <w:pBdr>
          <w:top w:val="nil"/>
          <w:left w:val="nil"/>
          <w:bottom w:val="nil"/>
          <w:right w:val="nil"/>
          <w:between w:val="nil"/>
        </w:pBdr>
        <w:jc w:val="both"/>
        <w:rPr>
          <w:rFonts w:ascii="Book Antiqua" w:eastAsiaTheme="minorHAnsi" w:hAnsi="Book Antiqua" w:cstheme="minorBidi"/>
          <w:sz w:val="24"/>
          <w:szCs w:val="24"/>
          <w:lang w:val="fi-FI"/>
        </w:rPr>
      </w:pPr>
      <w:proofErr w:type="spellStart"/>
      <w:r w:rsidRPr="000408E6">
        <w:rPr>
          <w:rFonts w:ascii="Book Antiqua" w:eastAsia="Google Sans Text" w:hAnsi="Book Antiqua" w:cs="Google Sans Text"/>
          <w:color w:val="1B1C1D"/>
          <w:sz w:val="24"/>
          <w:szCs w:val="24"/>
          <w:lang w:val="fi-FI"/>
        </w:rPr>
        <w:t>Keterlibatan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psikolog</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dalam</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peradilan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agama</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mengubah</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proses</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hukum</w:t>
      </w:r>
      <w:proofErr w:type="spellEnd"/>
      <w:r w:rsidRPr="000408E6">
        <w:rPr>
          <w:rFonts w:ascii="Book Antiqua" w:eastAsia="Google Sans Text" w:hAnsi="Book Antiqua" w:cs="Google Sans Text"/>
          <w:color w:val="1B1C1D"/>
          <w:sz w:val="24"/>
          <w:szCs w:val="24"/>
          <w:lang w:val="fi-FI"/>
        </w:rPr>
        <w:t xml:space="preserve"> dari </w:t>
      </w:r>
      <w:proofErr w:type="spellStart"/>
      <w:r w:rsidRPr="000408E6">
        <w:rPr>
          <w:rFonts w:ascii="Book Antiqua" w:eastAsia="Google Sans Text" w:hAnsi="Book Antiqua" w:cs="Google Sans Text"/>
          <w:color w:val="1B1C1D"/>
          <w:sz w:val="24"/>
          <w:szCs w:val="24"/>
          <w:lang w:val="fi-FI"/>
        </w:rPr>
        <w:t>sekadar</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penegakan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aturan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menjadi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pendekatan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yang</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lebih</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manusiawi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berorientasi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pada</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kesejahteraan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Psikolog</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dapat</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menjelaskan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kondisi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psikis</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pelaku</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korban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dan</w:t>
      </w:r>
      <w:proofErr w:type="spellEnd"/>
      <w:r w:rsidRPr="000408E6">
        <w:rPr>
          <w:rFonts w:ascii="Book Antiqua" w:eastAsia="Google Sans Text" w:hAnsi="Book Antiqua" w:cs="Google Sans Text"/>
          <w:color w:val="1B1C1D"/>
          <w:sz w:val="24"/>
          <w:szCs w:val="24"/>
          <w:lang w:val="fi-FI"/>
        </w:rPr>
        <w:t xml:space="preserve"> saksi </w:t>
      </w:r>
      <w:proofErr w:type="spellStart"/>
      <w:r w:rsidRPr="000408E6">
        <w:rPr>
          <w:rFonts w:ascii="Book Antiqua" w:eastAsia="Google Sans Text" w:hAnsi="Book Antiqua" w:cs="Google Sans Text"/>
          <w:color w:val="1B1C1D"/>
          <w:sz w:val="24"/>
          <w:szCs w:val="24"/>
          <w:lang w:val="fi-FI"/>
        </w:rPr>
        <w:t>dalam</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kasus</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perceraian</w:t>
      </w:r>
      <w:proofErr w:type="spellEnd"/>
      <w:r w:rsidRPr="000408E6">
        <w:rPr>
          <w:rFonts w:ascii="Book Antiqua" w:eastAsia="Google Sans Text" w:hAnsi="Book Antiqua" w:cs="Google Sans Text"/>
          <w:color w:val="1B1C1D"/>
          <w:sz w:val="24"/>
          <w:szCs w:val="24"/>
          <w:lang w:val="fi-FI"/>
        </w:rPr>
        <w:t xml:space="preserve">, KDRT, </w:t>
      </w:r>
      <w:proofErr w:type="spellStart"/>
      <w:r w:rsidRPr="000408E6">
        <w:rPr>
          <w:rFonts w:ascii="Book Antiqua" w:eastAsia="Google Sans Text" w:hAnsi="Book Antiqua" w:cs="Google Sans Text"/>
          <w:color w:val="1B1C1D"/>
          <w:sz w:val="24"/>
          <w:szCs w:val="24"/>
          <w:lang w:val="fi-FI"/>
        </w:rPr>
        <w:t>atau</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hak</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asuh</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anak</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membantu</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hakim</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mengambil</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keputusan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yang</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tepat</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berkeadilan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Pelatihan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kesehatan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mental</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psikologi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keluarga</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bagi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hakim</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peradilan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agama</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juga</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menjadi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langkah</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krusial</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untuk</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menjembatani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kesenjangan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antara</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teori</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hukum</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realitas</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psikologis</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yang</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kompleks</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dalam</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kehidupan</w:t>
      </w:r>
      <w:proofErr w:type="spellEnd"/>
      <w:r w:rsidRPr="000408E6">
        <w:rPr>
          <w:rFonts w:ascii="Book Antiqua" w:eastAsia="Google Sans Text" w:hAnsi="Book Antiqua" w:cs="Google Sans Text"/>
          <w:color w:val="1B1C1D"/>
          <w:sz w:val="24"/>
          <w:szCs w:val="24"/>
          <w:lang w:val="fi-FI"/>
        </w:rPr>
        <w:t xml:space="preserve"> </w:t>
      </w:r>
      <w:proofErr w:type="spellStart"/>
      <w:r w:rsidRPr="000408E6">
        <w:rPr>
          <w:rFonts w:ascii="Book Antiqua" w:eastAsia="Google Sans Text" w:hAnsi="Book Antiqua" w:cs="Google Sans Text"/>
          <w:color w:val="1B1C1D"/>
          <w:sz w:val="24"/>
          <w:szCs w:val="24"/>
          <w:lang w:val="fi-FI"/>
        </w:rPr>
        <w:t>keluarga</w:t>
      </w:r>
      <w:proofErr w:type="spellEnd"/>
      <w:r w:rsidR="000408E6">
        <w:rPr>
          <w:rStyle w:val="FootnoteReference"/>
          <w:rFonts w:ascii="Book Antiqua" w:eastAsia="Google Sans Text" w:hAnsi="Book Antiqua" w:cs="Google Sans Text"/>
          <w:color w:val="1B1C1D"/>
          <w:sz w:val="24"/>
          <w:szCs w:val="24"/>
          <w:lang w:val="fi-FI"/>
        </w:rPr>
        <w:footnoteReference w:id="25"/>
      </w:r>
      <w:r w:rsidRPr="000408E6">
        <w:rPr>
          <w:rFonts w:ascii="Book Antiqua" w:eastAsia="Google Sans Text" w:hAnsi="Book Antiqua" w:cs="Google Sans Text"/>
          <w:color w:val="1B1C1D"/>
          <w:sz w:val="24"/>
          <w:szCs w:val="24"/>
          <w:lang w:val="fi-FI"/>
        </w:rPr>
        <w:t>.</w:t>
      </w:r>
    </w:p>
    <w:p w14:paraId="13425341" w14:textId="77777777" w:rsidR="003F2D65" w:rsidRPr="000408E6" w:rsidRDefault="003F2D65" w:rsidP="003F2D65">
      <w:pPr>
        <w:pBdr>
          <w:top w:val="nil"/>
          <w:left w:val="nil"/>
          <w:bottom w:val="nil"/>
          <w:right w:val="nil"/>
          <w:between w:val="nil"/>
        </w:pBdr>
        <w:jc w:val="both"/>
        <w:rPr>
          <w:rFonts w:ascii="Book Antiqua" w:hAnsi="Book Antiqua"/>
          <w:sz w:val="24"/>
          <w:szCs w:val="24"/>
          <w:lang w:val="fi-FI"/>
        </w:rPr>
      </w:pPr>
    </w:p>
    <w:p w14:paraId="0DA15887" w14:textId="77777777"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b/>
          <w:color w:val="1B1C1D"/>
          <w:sz w:val="24"/>
          <w:szCs w:val="24"/>
          <w:lang w:val="it-IT"/>
        </w:rPr>
      </w:pPr>
      <w:r w:rsidRPr="0071704B">
        <w:rPr>
          <w:rFonts w:ascii="Book Antiqua" w:eastAsia="Google Sans Text" w:hAnsi="Book Antiqua" w:cs="Google Sans Text"/>
          <w:b/>
          <w:color w:val="1B1C1D"/>
          <w:sz w:val="24"/>
          <w:szCs w:val="24"/>
          <w:lang w:val="it-IT"/>
        </w:rPr>
        <w:t>Perspektif Sosiologi tentang Hukum Keluarga Islam</w:t>
      </w:r>
    </w:p>
    <w:p w14:paraId="01CDDA4F" w14:textId="052C58DE"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color w:val="1B1C1D"/>
          <w:sz w:val="24"/>
          <w:szCs w:val="24"/>
          <w:lang w:val="it-IT"/>
        </w:rPr>
      </w:pPr>
      <w:r w:rsidRPr="0071704B">
        <w:rPr>
          <w:rFonts w:ascii="Book Antiqua" w:eastAsia="Google Sans Text" w:hAnsi="Book Antiqua" w:cs="Google Sans Text"/>
          <w:color w:val="1B1C1D"/>
          <w:sz w:val="24"/>
          <w:szCs w:val="24"/>
          <w:lang w:val="it-IT"/>
        </w:rPr>
        <w:t>Sosiologi hukum adalah disiplin ilmu yang mengeksplorasi hubungan rumit antara sistem hukum dan struktur masyarakat. Bidang ini menyoroti bagaimana hukum membentuk berbagai aspek interaksi manusia dan institusi sosial, serta bagaimana hukum memengaruhi perkawinan, dinamika keluarga, dan norma-norma sosial.</w:t>
      </w:r>
      <w:r w:rsidR="00CB4B51">
        <w:rPr>
          <w:rStyle w:val="FootnoteReference"/>
          <w:rFonts w:ascii="Book Antiqua" w:eastAsia="Google Sans Text" w:hAnsi="Book Antiqua" w:cs="Google Sans Text"/>
          <w:color w:val="1B1C1D"/>
          <w:sz w:val="24"/>
          <w:szCs w:val="24"/>
          <w:lang w:val="it-IT"/>
        </w:rPr>
        <w:footnoteReference w:id="26"/>
      </w:r>
    </w:p>
    <w:p w14:paraId="513CC311" w14:textId="77777777" w:rsidR="005455D8" w:rsidRPr="0071704B" w:rsidRDefault="005455D8" w:rsidP="0071704B">
      <w:pPr>
        <w:pBdr>
          <w:top w:val="nil"/>
          <w:left w:val="nil"/>
          <w:bottom w:val="nil"/>
          <w:right w:val="nil"/>
          <w:between w:val="nil"/>
        </w:pBdr>
        <w:jc w:val="both"/>
        <w:rPr>
          <w:rFonts w:ascii="Book Antiqua" w:eastAsia="Google Sans Text" w:hAnsi="Book Antiqua" w:cs="Google Sans Text"/>
          <w:color w:val="1B1C1D"/>
          <w:sz w:val="24"/>
          <w:szCs w:val="24"/>
          <w:lang w:val="it-IT"/>
        </w:rPr>
      </w:pPr>
    </w:p>
    <w:p w14:paraId="23145020" w14:textId="55207DD8"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b/>
          <w:color w:val="1B1C1D"/>
          <w:sz w:val="24"/>
          <w:szCs w:val="24"/>
          <w:lang w:val="it-IT"/>
        </w:rPr>
      </w:pPr>
      <w:r w:rsidRPr="0071704B">
        <w:rPr>
          <w:rFonts w:ascii="Book Antiqua" w:eastAsia="Google Sans Text" w:hAnsi="Book Antiqua" w:cs="Google Sans Text"/>
          <w:b/>
          <w:color w:val="1B1C1D"/>
          <w:sz w:val="24"/>
          <w:szCs w:val="24"/>
          <w:lang w:val="it-IT"/>
        </w:rPr>
        <w:lastRenderedPageBreak/>
        <w:t>Hukum Keluarga Islam: Ruang Lingkup, Karakteristik Bidimensional dan Dinamis</w:t>
      </w:r>
    </w:p>
    <w:p w14:paraId="5D52AA26" w14:textId="0E8A403C"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color w:val="1B1C1D"/>
          <w:sz w:val="24"/>
          <w:szCs w:val="24"/>
          <w:lang w:val="it-IT"/>
        </w:rPr>
      </w:pPr>
      <w:r w:rsidRPr="0071704B">
        <w:rPr>
          <w:rFonts w:ascii="Book Antiqua" w:eastAsia="Google Sans Text" w:hAnsi="Book Antiqua" w:cs="Google Sans Text"/>
          <w:color w:val="1B1C1D"/>
          <w:sz w:val="24"/>
          <w:szCs w:val="24"/>
          <w:lang w:val="it-IT"/>
        </w:rPr>
        <w:t>Ruang lingkup hukum keluarga Islam di Indonesia mencakup perkawinan, perceraian, hak asuh anak (hadhanah), hukum waris (faraid), pengampuan, dan adopsi. Hukum Islam, khususnya hukum keluarga dan warisan, memiliki karakteristik "bidimensional" (mengatur hubungan vertikal dengan Tuhan dan horizontal antarmanusia) dan "dinamis" (kemampuan adaptasi melalui ijtihad untuk mengatasi masalah kontemporer).</w:t>
      </w:r>
      <w:r w:rsidR="002574ED">
        <w:rPr>
          <w:rStyle w:val="FootnoteReference"/>
          <w:rFonts w:ascii="Book Antiqua" w:eastAsia="Google Sans Text" w:hAnsi="Book Antiqua" w:cs="Google Sans Text"/>
          <w:color w:val="1B1C1D"/>
          <w:sz w:val="24"/>
          <w:szCs w:val="24"/>
          <w:lang w:val="it-IT"/>
        </w:rPr>
        <w:footnoteReference w:id="27"/>
      </w:r>
    </w:p>
    <w:p w14:paraId="47565B6E" w14:textId="77777777" w:rsidR="005455D8" w:rsidRPr="0071704B" w:rsidRDefault="005455D8" w:rsidP="0071704B">
      <w:pPr>
        <w:pBdr>
          <w:top w:val="nil"/>
          <w:left w:val="nil"/>
          <w:bottom w:val="nil"/>
          <w:right w:val="nil"/>
          <w:between w:val="nil"/>
        </w:pBdr>
        <w:jc w:val="both"/>
        <w:rPr>
          <w:rFonts w:ascii="Book Antiqua" w:eastAsia="Google Sans Text" w:hAnsi="Book Antiqua" w:cs="Google Sans Text"/>
          <w:color w:val="1B1C1D"/>
          <w:sz w:val="24"/>
          <w:szCs w:val="24"/>
          <w:lang w:val="it-IT"/>
        </w:rPr>
      </w:pPr>
    </w:p>
    <w:p w14:paraId="56FE6CD1" w14:textId="6C2BE55D"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b/>
          <w:color w:val="1B1C1D"/>
          <w:sz w:val="24"/>
          <w:szCs w:val="24"/>
        </w:rPr>
      </w:pPr>
      <w:proofErr w:type="spellStart"/>
      <w:r w:rsidRPr="0071704B">
        <w:rPr>
          <w:rFonts w:ascii="Book Antiqua" w:eastAsia="Google Sans Text" w:hAnsi="Book Antiqua" w:cs="Google Sans Text"/>
          <w:b/>
          <w:color w:val="1B1C1D"/>
          <w:sz w:val="24"/>
          <w:szCs w:val="24"/>
        </w:rPr>
        <w:t>Aspek</w:t>
      </w:r>
      <w:proofErr w:type="spellEnd"/>
      <w:r w:rsidRPr="0071704B">
        <w:rPr>
          <w:rFonts w:ascii="Book Antiqua" w:eastAsia="Google Sans Text" w:hAnsi="Book Antiqua" w:cs="Google Sans Text"/>
          <w:b/>
          <w:color w:val="1B1C1D"/>
          <w:sz w:val="24"/>
          <w:szCs w:val="24"/>
        </w:rPr>
        <w:t xml:space="preserve"> Normatif vs. </w:t>
      </w:r>
      <w:proofErr w:type="spellStart"/>
      <w:r w:rsidRPr="0071704B">
        <w:rPr>
          <w:rFonts w:ascii="Book Antiqua" w:eastAsia="Google Sans Text" w:hAnsi="Book Antiqua" w:cs="Google Sans Text"/>
          <w:b/>
          <w:color w:val="1B1C1D"/>
          <w:sz w:val="24"/>
          <w:szCs w:val="24"/>
        </w:rPr>
        <w:t>Empiris</w:t>
      </w:r>
      <w:proofErr w:type="spellEnd"/>
      <w:r w:rsidRPr="0071704B">
        <w:rPr>
          <w:rFonts w:ascii="Book Antiqua" w:eastAsia="Google Sans Text" w:hAnsi="Book Antiqua" w:cs="Google Sans Text"/>
          <w:b/>
          <w:color w:val="1B1C1D"/>
          <w:sz w:val="24"/>
          <w:szCs w:val="24"/>
        </w:rPr>
        <w:t xml:space="preserve"> </w:t>
      </w:r>
      <w:proofErr w:type="spellStart"/>
      <w:r w:rsidRPr="0071704B">
        <w:rPr>
          <w:rFonts w:ascii="Book Antiqua" w:eastAsia="Google Sans Text" w:hAnsi="Book Antiqua" w:cs="Google Sans Text"/>
          <w:b/>
          <w:color w:val="1B1C1D"/>
          <w:sz w:val="24"/>
          <w:szCs w:val="24"/>
        </w:rPr>
        <w:t>dalam</w:t>
      </w:r>
      <w:proofErr w:type="spellEnd"/>
      <w:r w:rsidRPr="0071704B">
        <w:rPr>
          <w:rFonts w:ascii="Book Antiqua" w:eastAsia="Google Sans Text" w:hAnsi="Book Antiqua" w:cs="Google Sans Text"/>
          <w:b/>
          <w:color w:val="1B1C1D"/>
          <w:sz w:val="24"/>
          <w:szCs w:val="24"/>
        </w:rPr>
        <w:t xml:space="preserve"> Hukum </w:t>
      </w:r>
      <w:proofErr w:type="spellStart"/>
      <w:r w:rsidRPr="0071704B">
        <w:rPr>
          <w:rFonts w:ascii="Book Antiqua" w:eastAsia="Google Sans Text" w:hAnsi="Book Antiqua" w:cs="Google Sans Text"/>
          <w:b/>
          <w:color w:val="1B1C1D"/>
          <w:sz w:val="24"/>
          <w:szCs w:val="24"/>
        </w:rPr>
        <w:t>Keluarga</w:t>
      </w:r>
      <w:proofErr w:type="spellEnd"/>
      <w:r w:rsidRPr="0071704B">
        <w:rPr>
          <w:rFonts w:ascii="Book Antiqua" w:eastAsia="Google Sans Text" w:hAnsi="Book Antiqua" w:cs="Google Sans Text"/>
          <w:b/>
          <w:color w:val="1B1C1D"/>
          <w:sz w:val="24"/>
          <w:szCs w:val="24"/>
        </w:rPr>
        <w:t xml:space="preserve"> Islam</w:t>
      </w:r>
    </w:p>
    <w:p w14:paraId="79A1704E" w14:textId="4FF661B8"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color w:val="1B1C1D"/>
          <w:sz w:val="24"/>
          <w:szCs w:val="24"/>
        </w:rPr>
      </w:pPr>
      <w:r w:rsidRPr="0071704B">
        <w:rPr>
          <w:rFonts w:ascii="Book Antiqua" w:eastAsia="Google Sans Text" w:hAnsi="Book Antiqua" w:cs="Google Sans Text"/>
          <w:color w:val="1B1C1D"/>
          <w:sz w:val="24"/>
          <w:szCs w:val="24"/>
        </w:rPr>
        <w:t xml:space="preserve">Hukum </w:t>
      </w:r>
      <w:proofErr w:type="spellStart"/>
      <w:r w:rsidRPr="0071704B">
        <w:rPr>
          <w:rFonts w:ascii="Book Antiqua" w:eastAsia="Google Sans Text" w:hAnsi="Book Antiqua" w:cs="Google Sans Text"/>
          <w:color w:val="1B1C1D"/>
          <w:sz w:val="24"/>
          <w:szCs w:val="24"/>
        </w:rPr>
        <w:t>keluarga</w:t>
      </w:r>
      <w:proofErr w:type="spellEnd"/>
      <w:r w:rsidRPr="0071704B">
        <w:rPr>
          <w:rFonts w:ascii="Book Antiqua" w:eastAsia="Google Sans Text" w:hAnsi="Book Antiqua" w:cs="Google Sans Text"/>
          <w:color w:val="1B1C1D"/>
          <w:sz w:val="24"/>
          <w:szCs w:val="24"/>
        </w:rPr>
        <w:t xml:space="preserve"> Islam </w:t>
      </w:r>
      <w:proofErr w:type="spellStart"/>
      <w:r w:rsidRPr="0071704B">
        <w:rPr>
          <w:rFonts w:ascii="Book Antiqua" w:eastAsia="Google Sans Text" w:hAnsi="Book Antiqua" w:cs="Google Sans Text"/>
          <w:color w:val="1B1C1D"/>
          <w:sz w:val="24"/>
          <w:szCs w:val="24"/>
        </w:rPr>
        <w:t>memiliki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dimensi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normatif</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bentuk</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teoritis</w:t>
      </w:r>
      <w:proofErr w:type="spellEnd"/>
      <w:r w:rsidRPr="0071704B">
        <w:rPr>
          <w:rFonts w:ascii="Book Antiqua" w:eastAsia="Google Sans Text" w:hAnsi="Book Antiqua" w:cs="Google Sans Text"/>
          <w:color w:val="1B1C1D"/>
          <w:sz w:val="24"/>
          <w:szCs w:val="24"/>
        </w:rPr>
        <w:t xml:space="preserve"> dan </w:t>
      </w:r>
      <w:proofErr w:type="spellStart"/>
      <w:r w:rsidRPr="0071704B">
        <w:rPr>
          <w:rFonts w:ascii="Book Antiqua" w:eastAsia="Google Sans Text" w:hAnsi="Book Antiqua" w:cs="Google Sans Text"/>
          <w:color w:val="1B1C1D"/>
          <w:sz w:val="24"/>
          <w:szCs w:val="24"/>
        </w:rPr>
        <w:t>preskriptif</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seperti</w:t>
      </w:r>
      <w:proofErr w:type="spellEnd"/>
      <w:r w:rsidRPr="0071704B">
        <w:rPr>
          <w:rFonts w:ascii="Book Antiqua" w:eastAsia="Google Sans Text" w:hAnsi="Book Antiqua" w:cs="Google Sans Text"/>
          <w:color w:val="1B1C1D"/>
          <w:sz w:val="24"/>
          <w:szCs w:val="24"/>
        </w:rPr>
        <w:t xml:space="preserve"> syariah, </w:t>
      </w:r>
      <w:proofErr w:type="spellStart"/>
      <w:r w:rsidRPr="0071704B">
        <w:rPr>
          <w:rFonts w:ascii="Book Antiqua" w:eastAsia="Google Sans Text" w:hAnsi="Book Antiqua" w:cs="Google Sans Text"/>
          <w:color w:val="1B1C1D"/>
          <w:sz w:val="24"/>
          <w:szCs w:val="24"/>
        </w:rPr>
        <w:t>fikih</w:t>
      </w:r>
      <w:proofErr w:type="spellEnd"/>
      <w:r w:rsidRPr="0071704B">
        <w:rPr>
          <w:rFonts w:ascii="Book Antiqua" w:eastAsia="Google Sans Text" w:hAnsi="Book Antiqua" w:cs="Google Sans Text"/>
          <w:color w:val="1B1C1D"/>
          <w:sz w:val="24"/>
          <w:szCs w:val="24"/>
        </w:rPr>
        <w:t xml:space="preserve">, fatwa, </w:t>
      </w:r>
      <w:proofErr w:type="spellStart"/>
      <w:r w:rsidRPr="0071704B">
        <w:rPr>
          <w:rFonts w:ascii="Book Antiqua" w:eastAsia="Google Sans Text" w:hAnsi="Book Antiqua" w:cs="Google Sans Text"/>
          <w:color w:val="1B1C1D"/>
          <w:sz w:val="24"/>
          <w:szCs w:val="24"/>
        </w:rPr>
        <w:t>undang-undang</w:t>
      </w:r>
      <w:proofErr w:type="spellEnd"/>
      <w:r w:rsidRPr="0071704B">
        <w:rPr>
          <w:rFonts w:ascii="Book Antiqua" w:eastAsia="Google Sans Text" w:hAnsi="Book Antiqua" w:cs="Google Sans Text"/>
          <w:color w:val="1B1C1D"/>
          <w:sz w:val="24"/>
          <w:szCs w:val="24"/>
        </w:rPr>
        <w:t xml:space="preserve">) dan </w:t>
      </w:r>
      <w:proofErr w:type="spellStart"/>
      <w:r w:rsidRPr="0071704B">
        <w:rPr>
          <w:rFonts w:ascii="Book Antiqua" w:eastAsia="Google Sans Text" w:hAnsi="Book Antiqua" w:cs="Google Sans Text"/>
          <w:color w:val="1B1C1D"/>
          <w:sz w:val="24"/>
          <w:szCs w:val="24"/>
        </w:rPr>
        <w:t>empiris</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aktualisasi</w:t>
      </w:r>
      <w:proofErr w:type="spellEnd"/>
      <w:r w:rsidRPr="0071704B">
        <w:rPr>
          <w:rFonts w:ascii="Book Antiqua" w:eastAsia="Google Sans Text" w:hAnsi="Book Antiqua" w:cs="Google Sans Text"/>
          <w:color w:val="1B1C1D"/>
          <w:sz w:val="24"/>
          <w:szCs w:val="24"/>
        </w:rPr>
        <w:t xml:space="preserve"> dan </w:t>
      </w:r>
      <w:proofErr w:type="spellStart"/>
      <w:r w:rsidRPr="0071704B">
        <w:rPr>
          <w:rFonts w:ascii="Book Antiqua" w:eastAsia="Google Sans Text" w:hAnsi="Book Antiqua" w:cs="Google Sans Text"/>
          <w:color w:val="1B1C1D"/>
          <w:sz w:val="24"/>
          <w:szCs w:val="24"/>
        </w:rPr>
        <w:t>implementasi</w:t>
      </w:r>
      <w:proofErr w:type="spellEnd"/>
      <w:r w:rsidRPr="0071704B">
        <w:rPr>
          <w:rFonts w:ascii="Book Antiqua" w:eastAsia="Google Sans Text" w:hAnsi="Book Antiqua" w:cs="Google Sans Text"/>
          <w:color w:val="1B1C1D"/>
          <w:sz w:val="24"/>
          <w:szCs w:val="24"/>
        </w:rPr>
        <w:t xml:space="preserve"> norma </w:t>
      </w:r>
      <w:proofErr w:type="spellStart"/>
      <w:r w:rsidRPr="0071704B">
        <w:rPr>
          <w:rFonts w:ascii="Book Antiqua" w:eastAsia="Google Sans Text" w:hAnsi="Book Antiqua" w:cs="Google Sans Text"/>
          <w:color w:val="1B1C1D"/>
          <w:sz w:val="24"/>
          <w:szCs w:val="24"/>
        </w:rPr>
        <w:t>dalam</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perilaku</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nyata</w:t>
      </w:r>
      <w:proofErr w:type="spellEnd"/>
      <w:r w:rsidRPr="0071704B">
        <w:rPr>
          <w:rFonts w:ascii="Book Antiqua" w:eastAsia="Google Sans Text" w:hAnsi="Book Antiqua" w:cs="Google Sans Text"/>
          <w:color w:val="1B1C1D"/>
          <w:sz w:val="24"/>
          <w:szCs w:val="24"/>
        </w:rPr>
        <w:t xml:space="preserve"> di </w:t>
      </w:r>
      <w:proofErr w:type="spellStart"/>
      <w:r w:rsidRPr="0071704B">
        <w:rPr>
          <w:rFonts w:ascii="Book Antiqua" w:eastAsia="Google Sans Text" w:hAnsi="Book Antiqua" w:cs="Google Sans Text"/>
          <w:color w:val="1B1C1D"/>
          <w:sz w:val="24"/>
          <w:szCs w:val="24"/>
        </w:rPr>
        <w:t>masyarakat</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Perbedaan</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ini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menyoroti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potensi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kesenjangan</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antara</w:t>
      </w:r>
      <w:proofErr w:type="spellEnd"/>
      <w:r w:rsidRPr="0071704B">
        <w:rPr>
          <w:rFonts w:ascii="Book Antiqua" w:eastAsia="Google Sans Text" w:hAnsi="Book Antiqua" w:cs="Google Sans Text"/>
          <w:color w:val="1B1C1D"/>
          <w:sz w:val="24"/>
          <w:szCs w:val="24"/>
        </w:rPr>
        <w:t xml:space="preserve"> ideal </w:t>
      </w:r>
      <w:proofErr w:type="spellStart"/>
      <w:r w:rsidRPr="0071704B">
        <w:rPr>
          <w:rFonts w:ascii="Book Antiqua" w:eastAsia="Google Sans Text" w:hAnsi="Book Antiqua" w:cs="Google Sans Text"/>
          <w:color w:val="1B1C1D"/>
          <w:sz w:val="24"/>
          <w:szCs w:val="24"/>
        </w:rPr>
        <w:t>hukum</w:t>
      </w:r>
      <w:proofErr w:type="spellEnd"/>
      <w:r w:rsidRPr="0071704B">
        <w:rPr>
          <w:rFonts w:ascii="Book Antiqua" w:eastAsia="Google Sans Text" w:hAnsi="Book Antiqua" w:cs="Google Sans Text"/>
          <w:color w:val="1B1C1D"/>
          <w:sz w:val="24"/>
          <w:szCs w:val="24"/>
        </w:rPr>
        <w:t xml:space="preserve"> dan </w:t>
      </w:r>
      <w:proofErr w:type="spellStart"/>
      <w:r w:rsidRPr="0071704B">
        <w:rPr>
          <w:rFonts w:ascii="Book Antiqua" w:eastAsia="Google Sans Text" w:hAnsi="Book Antiqua" w:cs="Google Sans Text"/>
          <w:color w:val="1B1C1D"/>
          <w:sz w:val="24"/>
          <w:szCs w:val="24"/>
        </w:rPr>
        <w:t>praktik</w:t>
      </w:r>
      <w:proofErr w:type="spellEnd"/>
      <w:r w:rsidRPr="0071704B">
        <w:rPr>
          <w:rFonts w:ascii="Book Antiqua" w:eastAsia="Google Sans Text" w:hAnsi="Book Antiqua" w:cs="Google Sans Text"/>
          <w:color w:val="1B1C1D"/>
          <w:sz w:val="24"/>
          <w:szCs w:val="24"/>
        </w:rPr>
        <w:t xml:space="preserve"> di </w:t>
      </w:r>
      <w:proofErr w:type="spellStart"/>
      <w:r w:rsidRPr="0071704B">
        <w:rPr>
          <w:rFonts w:ascii="Book Antiqua" w:eastAsia="Google Sans Text" w:hAnsi="Book Antiqua" w:cs="Google Sans Text"/>
          <w:color w:val="1B1C1D"/>
          <w:sz w:val="24"/>
          <w:szCs w:val="24"/>
        </w:rPr>
        <w:t>lapangan</w:t>
      </w:r>
      <w:proofErr w:type="spellEnd"/>
      <w:r w:rsidRPr="0071704B">
        <w:rPr>
          <w:rFonts w:ascii="Book Antiqua" w:eastAsia="Google Sans Text" w:hAnsi="Book Antiqua" w:cs="Google Sans Text"/>
          <w:color w:val="1B1C1D"/>
          <w:sz w:val="24"/>
          <w:szCs w:val="24"/>
        </w:rPr>
        <w:t xml:space="preserve">, yang </w:t>
      </w:r>
      <w:proofErr w:type="spellStart"/>
      <w:r w:rsidRPr="0071704B">
        <w:rPr>
          <w:rFonts w:ascii="Book Antiqua" w:eastAsia="Google Sans Text" w:hAnsi="Book Antiqua" w:cs="Google Sans Text"/>
          <w:color w:val="1B1C1D"/>
          <w:sz w:val="24"/>
          <w:szCs w:val="24"/>
        </w:rPr>
        <w:t>merupakan</w:t>
      </w:r>
      <w:proofErr w:type="spellEnd"/>
      <w:r w:rsidRPr="0071704B">
        <w:rPr>
          <w:rFonts w:ascii="Book Antiqua" w:eastAsia="Google Sans Text" w:hAnsi="Book Antiqua" w:cs="Google Sans Text"/>
          <w:color w:val="1B1C1D"/>
          <w:sz w:val="24"/>
          <w:szCs w:val="24"/>
        </w:rPr>
        <w:t xml:space="preserve"> area </w:t>
      </w:r>
      <w:proofErr w:type="spellStart"/>
      <w:r w:rsidRPr="0071704B">
        <w:rPr>
          <w:rFonts w:ascii="Book Antiqua" w:eastAsia="Google Sans Text" w:hAnsi="Book Antiqua" w:cs="Google Sans Text"/>
          <w:color w:val="1B1C1D"/>
          <w:sz w:val="24"/>
          <w:szCs w:val="24"/>
        </w:rPr>
        <w:t>krusial</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bagi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penyelidikan</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sosiologis</w:t>
      </w:r>
      <w:proofErr w:type="spellEnd"/>
      <w:r w:rsidRPr="0071704B">
        <w:rPr>
          <w:rFonts w:ascii="Book Antiqua" w:eastAsia="Google Sans Text" w:hAnsi="Book Antiqua" w:cs="Google Sans Text"/>
          <w:color w:val="1B1C1D"/>
          <w:sz w:val="24"/>
          <w:szCs w:val="24"/>
        </w:rPr>
        <w:t xml:space="preserve">. Para </w:t>
      </w:r>
      <w:proofErr w:type="spellStart"/>
      <w:r w:rsidRPr="0071704B">
        <w:rPr>
          <w:rFonts w:ascii="Book Antiqua" w:eastAsia="Google Sans Text" w:hAnsi="Book Antiqua" w:cs="Google Sans Text"/>
          <w:color w:val="1B1C1D"/>
          <w:sz w:val="24"/>
          <w:szCs w:val="24"/>
        </w:rPr>
        <w:t>ahli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hukum</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mendorong</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studi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integralistik</w:t>
      </w:r>
      <w:proofErr w:type="spellEnd"/>
      <w:r w:rsidRPr="0071704B">
        <w:rPr>
          <w:rFonts w:ascii="Book Antiqua" w:eastAsia="Google Sans Text" w:hAnsi="Book Antiqua" w:cs="Google Sans Text"/>
          <w:color w:val="1B1C1D"/>
          <w:sz w:val="24"/>
          <w:szCs w:val="24"/>
        </w:rPr>
        <w:t xml:space="preserve"> yang </w:t>
      </w:r>
      <w:proofErr w:type="spellStart"/>
      <w:r w:rsidRPr="0071704B">
        <w:rPr>
          <w:rFonts w:ascii="Book Antiqua" w:eastAsia="Google Sans Text" w:hAnsi="Book Antiqua" w:cs="Google Sans Text"/>
          <w:color w:val="1B1C1D"/>
          <w:sz w:val="24"/>
          <w:szCs w:val="24"/>
        </w:rPr>
        <w:t>menggabungkan</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paradigma</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fakta</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sosial</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definisi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sosial</w:t>
      </w:r>
      <w:proofErr w:type="spellEnd"/>
      <w:r w:rsidRPr="0071704B">
        <w:rPr>
          <w:rFonts w:ascii="Book Antiqua" w:eastAsia="Google Sans Text" w:hAnsi="Book Antiqua" w:cs="Google Sans Text"/>
          <w:color w:val="1B1C1D"/>
          <w:sz w:val="24"/>
          <w:szCs w:val="24"/>
        </w:rPr>
        <w:t xml:space="preserve">, dan </w:t>
      </w:r>
      <w:proofErr w:type="spellStart"/>
      <w:r w:rsidRPr="0071704B">
        <w:rPr>
          <w:rFonts w:ascii="Book Antiqua" w:eastAsia="Google Sans Text" w:hAnsi="Book Antiqua" w:cs="Google Sans Text"/>
          <w:color w:val="1B1C1D"/>
          <w:sz w:val="24"/>
          <w:szCs w:val="24"/>
        </w:rPr>
        <w:t>perilaku</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sosial</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dengan</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nilai</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teologis</w:t>
      </w:r>
      <w:proofErr w:type="spellEnd"/>
      <w:r w:rsidRPr="0071704B">
        <w:rPr>
          <w:rFonts w:ascii="Book Antiqua" w:eastAsia="Google Sans Text" w:hAnsi="Book Antiqua" w:cs="Google Sans Text"/>
          <w:color w:val="1B1C1D"/>
          <w:sz w:val="24"/>
          <w:szCs w:val="24"/>
        </w:rPr>
        <w:t xml:space="preserve"> Islam </w:t>
      </w:r>
      <w:proofErr w:type="spellStart"/>
      <w:r w:rsidRPr="0071704B">
        <w:rPr>
          <w:rFonts w:ascii="Book Antiqua" w:eastAsia="Google Sans Text" w:hAnsi="Book Antiqua" w:cs="Google Sans Text"/>
          <w:color w:val="1B1C1D"/>
          <w:sz w:val="24"/>
          <w:szCs w:val="24"/>
        </w:rPr>
        <w:t>untuk</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pemahaman</w:t>
      </w:r>
      <w:proofErr w:type="spellEnd"/>
      <w:r w:rsidRPr="0071704B">
        <w:rPr>
          <w:rFonts w:ascii="Book Antiqua" w:eastAsia="Google Sans Text" w:hAnsi="Book Antiqua" w:cs="Google Sans Text"/>
          <w:color w:val="1B1C1D"/>
          <w:sz w:val="24"/>
          <w:szCs w:val="24"/>
        </w:rPr>
        <w:t xml:space="preserve"> </w:t>
      </w:r>
      <w:proofErr w:type="spellStart"/>
      <w:r w:rsidRPr="0071704B">
        <w:rPr>
          <w:rFonts w:ascii="Book Antiqua" w:eastAsia="Google Sans Text" w:hAnsi="Book Antiqua" w:cs="Google Sans Text"/>
          <w:color w:val="1B1C1D"/>
          <w:sz w:val="24"/>
          <w:szCs w:val="24"/>
        </w:rPr>
        <w:t>komprehensif</w:t>
      </w:r>
      <w:proofErr w:type="spellEnd"/>
      <w:r w:rsidRPr="0071704B">
        <w:rPr>
          <w:rFonts w:ascii="Book Antiqua" w:eastAsia="Google Sans Text" w:hAnsi="Book Antiqua" w:cs="Google Sans Text"/>
          <w:color w:val="1B1C1D"/>
          <w:sz w:val="24"/>
          <w:szCs w:val="24"/>
        </w:rPr>
        <w:t>.</w:t>
      </w:r>
      <w:r w:rsidR="004E0BF1">
        <w:rPr>
          <w:rStyle w:val="FootnoteReference"/>
          <w:rFonts w:ascii="Book Antiqua" w:eastAsia="Google Sans Text" w:hAnsi="Book Antiqua" w:cs="Google Sans Text"/>
          <w:color w:val="1B1C1D"/>
          <w:sz w:val="24"/>
          <w:szCs w:val="24"/>
        </w:rPr>
        <w:footnoteReference w:id="28"/>
      </w:r>
    </w:p>
    <w:p w14:paraId="59C1E14C" w14:textId="236D80DD" w:rsidR="005455D8" w:rsidRPr="0071704B" w:rsidRDefault="005455D8" w:rsidP="0071704B">
      <w:pPr>
        <w:pBdr>
          <w:top w:val="nil"/>
          <w:left w:val="nil"/>
          <w:bottom w:val="nil"/>
          <w:right w:val="nil"/>
          <w:between w:val="nil"/>
        </w:pBdr>
        <w:spacing w:after="120"/>
        <w:jc w:val="both"/>
        <w:rPr>
          <w:rFonts w:ascii="Book Antiqua" w:eastAsia="Google Sans Text" w:hAnsi="Book Antiqua" w:cs="Google Sans Text"/>
          <w:b/>
          <w:color w:val="1B1C1D"/>
          <w:sz w:val="24"/>
          <w:szCs w:val="24"/>
          <w:lang w:val="it-IT"/>
        </w:rPr>
      </w:pPr>
      <w:r w:rsidRPr="0071704B">
        <w:rPr>
          <w:rFonts w:ascii="Book Antiqua" w:eastAsia="Google Sans Text" w:hAnsi="Book Antiqua" w:cs="Google Sans Text"/>
          <w:b/>
          <w:color w:val="1B1C1D"/>
          <w:sz w:val="24"/>
          <w:szCs w:val="24"/>
          <w:lang w:val="it-IT"/>
        </w:rPr>
        <w:t>Interaksi Hukum Keluarga Islam dengan Realitas Sosial di Indonesia</w:t>
      </w:r>
    </w:p>
    <w:p w14:paraId="7DED198A" w14:textId="51C1CB9A" w:rsidR="005455D8" w:rsidRPr="0071704B" w:rsidRDefault="005455D8" w:rsidP="0071704B">
      <w:pPr>
        <w:numPr>
          <w:ilvl w:val="0"/>
          <w:numId w:val="3"/>
        </w:numPr>
        <w:pBdr>
          <w:top w:val="nil"/>
          <w:left w:val="nil"/>
          <w:bottom w:val="nil"/>
          <w:right w:val="nil"/>
          <w:between w:val="nil"/>
        </w:pBdr>
        <w:jc w:val="both"/>
        <w:rPr>
          <w:rFonts w:ascii="Book Antiqua" w:hAnsi="Book Antiqua"/>
          <w:sz w:val="24"/>
          <w:szCs w:val="24"/>
          <w:lang w:val="it-IT"/>
        </w:rPr>
      </w:pPr>
      <w:r w:rsidRPr="0071704B">
        <w:rPr>
          <w:rFonts w:ascii="Book Antiqua" w:eastAsia="Google Sans Text" w:hAnsi="Book Antiqua" w:cs="Google Sans Text"/>
          <w:b/>
          <w:color w:val="1B1C1D"/>
          <w:sz w:val="24"/>
          <w:szCs w:val="24"/>
          <w:lang w:val="it-IT"/>
        </w:rPr>
        <w:t>Pengaruh Hukum Adat dan Budaya Lokal:</w:t>
      </w:r>
      <w:r w:rsidRPr="0071704B">
        <w:rPr>
          <w:rFonts w:ascii="Book Antiqua" w:eastAsia="Google Sans Text" w:hAnsi="Book Antiqua" w:cs="Google Sans Text"/>
          <w:color w:val="1B1C1D"/>
          <w:sz w:val="24"/>
          <w:szCs w:val="24"/>
          <w:lang w:val="it-IT"/>
        </w:rPr>
        <w:t xml:space="preserve"> Pembentukan hukum keluarga Islam di Indonesia tidak lepas dari berbagai budaya lokal. Proses akulturasi budaya Indonesia dalam penerapan hukum keluarga Islam telah menciptakan pembaharuan dalam sistem hukum. Konsep </w:t>
      </w:r>
      <w:r w:rsidRPr="0071704B">
        <w:rPr>
          <w:rFonts w:ascii="Book Antiqua" w:eastAsia="Google Sans Text" w:hAnsi="Book Antiqua" w:cs="Google Sans Text"/>
          <w:i/>
          <w:color w:val="1B1C1D"/>
          <w:sz w:val="24"/>
          <w:szCs w:val="24"/>
          <w:lang w:val="it-IT"/>
        </w:rPr>
        <w:t>urf</w:t>
      </w:r>
      <w:r w:rsidRPr="0071704B">
        <w:rPr>
          <w:rFonts w:ascii="Book Antiqua" w:eastAsia="Google Sans Text" w:hAnsi="Book Antiqua" w:cs="Google Sans Text"/>
          <w:color w:val="1B1C1D"/>
          <w:sz w:val="24"/>
          <w:szCs w:val="24"/>
          <w:lang w:val="it-IT"/>
        </w:rPr>
        <w:t xml:space="preserve"> (kebiasaan atau praktik yang berlaku dalam masyarakat) memiliki peran penting dalam menentukan hukum atau fatwa.</w:t>
      </w:r>
      <w:r w:rsidR="00D6315A">
        <w:rPr>
          <w:rStyle w:val="FootnoteReference"/>
          <w:rFonts w:ascii="Book Antiqua" w:eastAsia="Google Sans Text" w:hAnsi="Book Antiqua" w:cs="Google Sans Text"/>
          <w:color w:val="1B1C1D"/>
          <w:sz w:val="24"/>
          <w:szCs w:val="24"/>
          <w:lang w:val="it-IT"/>
        </w:rPr>
        <w:footnoteReference w:id="29"/>
      </w:r>
    </w:p>
    <w:p w14:paraId="0BF9C9C8" w14:textId="119205F4" w:rsidR="005455D8" w:rsidRPr="0071704B" w:rsidRDefault="005455D8" w:rsidP="0071704B">
      <w:pPr>
        <w:numPr>
          <w:ilvl w:val="0"/>
          <w:numId w:val="3"/>
        </w:numPr>
        <w:pBdr>
          <w:top w:val="nil"/>
          <w:left w:val="nil"/>
          <w:bottom w:val="nil"/>
          <w:right w:val="nil"/>
          <w:between w:val="nil"/>
        </w:pBdr>
        <w:jc w:val="both"/>
        <w:rPr>
          <w:rFonts w:ascii="Book Antiqua" w:hAnsi="Book Antiqua"/>
          <w:sz w:val="24"/>
          <w:szCs w:val="24"/>
          <w:lang w:val="it-IT"/>
        </w:rPr>
      </w:pPr>
      <w:r w:rsidRPr="0071704B">
        <w:rPr>
          <w:rFonts w:ascii="Book Antiqua" w:eastAsia="Google Sans Text" w:hAnsi="Book Antiqua" w:cs="Google Sans Text"/>
          <w:b/>
          <w:color w:val="1B1C1D"/>
          <w:sz w:val="24"/>
          <w:szCs w:val="24"/>
          <w:lang w:val="it-IT"/>
        </w:rPr>
        <w:t>Peran Norma Sosial dan Nilai Keagamaan:</w:t>
      </w:r>
      <w:r w:rsidRPr="0071704B">
        <w:rPr>
          <w:rFonts w:ascii="Book Antiqua" w:eastAsia="Google Sans Text" w:hAnsi="Book Antiqua" w:cs="Google Sans Text"/>
          <w:color w:val="1B1C1D"/>
          <w:sz w:val="24"/>
          <w:szCs w:val="24"/>
          <w:lang w:val="it-IT"/>
        </w:rPr>
        <w:t xml:space="preserve"> Pelaksanaan hukum keluarga Islam di masyarakat sangat dipengaruhi oleh faktor budaya, tradisi, dan interpretasi lokal terhadap ajaran Islam. Implementasi </w:t>
      </w:r>
      <w:r w:rsidRPr="0071704B">
        <w:rPr>
          <w:rFonts w:ascii="Book Antiqua" w:eastAsia="Google Sans Text" w:hAnsi="Book Antiqua" w:cs="Google Sans Text"/>
          <w:color w:val="1B1C1D"/>
          <w:sz w:val="24"/>
          <w:szCs w:val="24"/>
          <w:lang w:val="it-IT"/>
        </w:rPr>
        <w:lastRenderedPageBreak/>
        <w:t>hukum keluarga Islam tidak hanya memperkuat nilai-nilai keagamaan tetapi juga menyebabkan perubahan norma sosial terkait perkawinan, perceraian, dan warisan.</w:t>
      </w:r>
      <w:r w:rsidR="00964B20">
        <w:rPr>
          <w:rStyle w:val="FootnoteReference"/>
          <w:rFonts w:ascii="Book Antiqua" w:eastAsia="Google Sans Text" w:hAnsi="Book Antiqua" w:cs="Google Sans Text"/>
          <w:color w:val="1B1C1D"/>
          <w:sz w:val="24"/>
          <w:szCs w:val="24"/>
          <w:lang w:val="it-IT"/>
        </w:rPr>
        <w:footnoteReference w:id="30"/>
      </w:r>
    </w:p>
    <w:p w14:paraId="08BEC0DF" w14:textId="5F29E22C" w:rsidR="005455D8" w:rsidRPr="0071704B" w:rsidRDefault="005455D8" w:rsidP="0071704B">
      <w:pPr>
        <w:numPr>
          <w:ilvl w:val="0"/>
          <w:numId w:val="3"/>
        </w:numPr>
        <w:pBdr>
          <w:top w:val="nil"/>
          <w:left w:val="nil"/>
          <w:bottom w:val="nil"/>
          <w:right w:val="nil"/>
          <w:between w:val="nil"/>
        </w:pBdr>
        <w:spacing w:after="120"/>
        <w:jc w:val="both"/>
        <w:rPr>
          <w:rFonts w:ascii="Book Antiqua" w:hAnsi="Book Antiqua"/>
          <w:sz w:val="24"/>
          <w:szCs w:val="24"/>
          <w:lang w:val="it-IT"/>
        </w:rPr>
      </w:pPr>
      <w:r w:rsidRPr="0071704B">
        <w:rPr>
          <w:rFonts w:ascii="Book Antiqua" w:eastAsia="Google Sans Text" w:hAnsi="Book Antiqua" w:cs="Google Sans Text"/>
          <w:b/>
          <w:color w:val="1B1C1D"/>
          <w:sz w:val="24"/>
          <w:szCs w:val="24"/>
          <w:lang w:val="it-IT"/>
        </w:rPr>
        <w:t>Dampak Perubahan Sosial:</w:t>
      </w:r>
      <w:r w:rsidRPr="0071704B">
        <w:rPr>
          <w:rFonts w:ascii="Book Antiqua" w:eastAsia="Google Sans Text" w:hAnsi="Book Antiqua" w:cs="Google Sans Text"/>
          <w:color w:val="1B1C1D"/>
          <w:sz w:val="24"/>
          <w:szCs w:val="24"/>
          <w:lang w:val="it-IT"/>
        </w:rPr>
        <w:t xml:space="preserve"> Perubahan sosial yang cepat seperti pergeseran norma gender, urbanisasi, dan globalisasi secara signifikan memengaruhi struktur keluarga dan dinamika hukum. Peningkatan partisipasi perempuan dalam dunia kerja dan pendidikan telah mengubah pandangan masyarakat terhadap hak-hak perempuan dalam keluarga. Modernisasi dan teknologi juga memengaruhi hukum keluarga, misalnya digitalisasi administrasi pernikahan dan perceraian, serta pengaruh media sosial pada kasus perceraian.</w:t>
      </w:r>
    </w:p>
    <w:p w14:paraId="18F9DBDE" w14:textId="148672A9" w:rsidR="005455D8" w:rsidRPr="0071704B" w:rsidRDefault="005455D8" w:rsidP="0071704B">
      <w:pPr>
        <w:pBdr>
          <w:top w:val="nil"/>
          <w:left w:val="nil"/>
          <w:bottom w:val="nil"/>
          <w:right w:val="nil"/>
          <w:between w:val="nil"/>
        </w:pBdr>
        <w:spacing w:before="240" w:after="120"/>
        <w:jc w:val="both"/>
        <w:rPr>
          <w:rFonts w:ascii="Book Antiqua" w:eastAsia="Google Sans Text" w:hAnsi="Book Antiqua" w:cs="Google Sans Text"/>
          <w:b/>
          <w:color w:val="1B1C1D"/>
          <w:sz w:val="24"/>
          <w:szCs w:val="24"/>
          <w:lang w:val="it-IT"/>
        </w:rPr>
      </w:pPr>
      <w:r w:rsidRPr="0071704B">
        <w:rPr>
          <w:rFonts w:ascii="Book Antiqua" w:eastAsia="Google Sans Text" w:hAnsi="Book Antiqua" w:cs="Google Sans Text"/>
          <w:b/>
          <w:color w:val="1B1C1D"/>
          <w:sz w:val="24"/>
          <w:szCs w:val="24"/>
          <w:lang w:val="it-IT"/>
        </w:rPr>
        <w:t>Aktor dan Lembaga dalam Dinamika Hukum Keluarga Islam</w:t>
      </w:r>
    </w:p>
    <w:p w14:paraId="4474979C" w14:textId="758B5C88" w:rsidR="005455D8" w:rsidRPr="0071704B" w:rsidRDefault="005455D8" w:rsidP="0071704B">
      <w:pPr>
        <w:numPr>
          <w:ilvl w:val="0"/>
          <w:numId w:val="4"/>
        </w:numPr>
        <w:pBdr>
          <w:top w:val="nil"/>
          <w:left w:val="nil"/>
          <w:bottom w:val="nil"/>
          <w:right w:val="nil"/>
          <w:between w:val="nil"/>
        </w:pBdr>
        <w:jc w:val="both"/>
        <w:rPr>
          <w:rFonts w:ascii="Book Antiqua" w:hAnsi="Book Antiqua"/>
          <w:sz w:val="24"/>
          <w:szCs w:val="24"/>
          <w:lang w:val="fi-FI"/>
        </w:rPr>
      </w:pPr>
      <w:r w:rsidRPr="0071704B">
        <w:rPr>
          <w:rFonts w:ascii="Book Antiqua" w:eastAsia="Google Sans Text" w:hAnsi="Book Antiqua" w:cs="Google Sans Text"/>
          <w:b/>
          <w:color w:val="1B1C1D"/>
          <w:sz w:val="24"/>
          <w:szCs w:val="24"/>
          <w:lang w:val="fi-FI"/>
        </w:rPr>
        <w:t xml:space="preserve">Peran </w:t>
      </w:r>
      <w:proofErr w:type="spellStart"/>
      <w:r w:rsidRPr="0071704B">
        <w:rPr>
          <w:rFonts w:ascii="Book Antiqua" w:eastAsia="Google Sans Text" w:hAnsi="Book Antiqua" w:cs="Google Sans Text"/>
          <w:b/>
          <w:color w:val="1B1C1D"/>
          <w:sz w:val="24"/>
          <w:szCs w:val="24"/>
          <w:lang w:val="fi-FI"/>
        </w:rPr>
        <w:t>Ulama</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dan</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Organisasi</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Masyarakat</w:t>
      </w:r>
      <w:proofErr w:type="spellEnd"/>
      <w:r w:rsidRPr="0071704B">
        <w:rPr>
          <w:rFonts w:ascii="Book Antiqua" w:eastAsia="Google Sans Text" w:hAnsi="Book Antiqua" w:cs="Google Sans Text"/>
          <w:b/>
          <w:color w:val="1B1C1D"/>
          <w:sz w:val="24"/>
          <w:szCs w:val="24"/>
          <w:lang w:val="fi-FI"/>
        </w:rPr>
        <w:t xml:space="preserve"> Islam:</w:t>
      </w:r>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Ulama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memiliki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sentral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kodifikasi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Kompilasi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Islam (KHI), </w:t>
      </w:r>
      <w:proofErr w:type="spellStart"/>
      <w:r w:rsidRPr="0071704B">
        <w:rPr>
          <w:rFonts w:ascii="Book Antiqua" w:eastAsia="Google Sans Text" w:hAnsi="Book Antiqua" w:cs="Google Sans Text"/>
          <w:color w:val="1B1C1D"/>
          <w:sz w:val="24"/>
          <w:szCs w:val="24"/>
          <w:lang w:val="fi-FI"/>
        </w:rPr>
        <w:t>merumuskan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menafsirkan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serta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memberikan</w:t>
      </w:r>
      <w:proofErr w:type="spellEnd"/>
      <w:r w:rsidRPr="0071704B">
        <w:rPr>
          <w:rFonts w:ascii="Book Antiqua" w:eastAsia="Google Sans Text" w:hAnsi="Book Antiqua" w:cs="Google Sans Text"/>
          <w:color w:val="1B1C1D"/>
          <w:sz w:val="24"/>
          <w:szCs w:val="24"/>
          <w:lang w:val="fi-FI"/>
        </w:rPr>
        <w:t xml:space="preserve"> fatwa. </w:t>
      </w:r>
      <w:proofErr w:type="spellStart"/>
      <w:r w:rsidRPr="0071704B">
        <w:rPr>
          <w:rFonts w:ascii="Book Antiqua" w:eastAsia="Google Sans Text" w:hAnsi="Book Antiqua" w:cs="Google Sans Text"/>
          <w:color w:val="1B1C1D"/>
          <w:sz w:val="24"/>
          <w:szCs w:val="24"/>
          <w:lang w:val="fi-FI"/>
        </w:rPr>
        <w:t>Organisasi</w:t>
      </w:r>
      <w:proofErr w:type="spellEnd"/>
      <w:r w:rsidRPr="0071704B">
        <w:rPr>
          <w:rFonts w:ascii="Book Antiqua" w:eastAsia="Google Sans Text" w:hAnsi="Book Antiqua" w:cs="Google Sans Text"/>
          <w:color w:val="1B1C1D"/>
          <w:sz w:val="24"/>
          <w:szCs w:val="24"/>
          <w:lang w:val="fi-FI"/>
        </w:rPr>
        <w:t xml:space="preserve"> Islam </w:t>
      </w:r>
      <w:proofErr w:type="spellStart"/>
      <w:r w:rsidRPr="0071704B">
        <w:rPr>
          <w:rFonts w:ascii="Book Antiqua" w:eastAsia="Google Sans Text" w:hAnsi="Book Antiqua" w:cs="Google Sans Text"/>
          <w:color w:val="1B1C1D"/>
          <w:sz w:val="24"/>
          <w:szCs w:val="24"/>
          <w:lang w:val="fi-FI"/>
        </w:rPr>
        <w:t>besar</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seperti</w:t>
      </w:r>
      <w:proofErr w:type="spellEnd"/>
      <w:r w:rsidRPr="0071704B">
        <w:rPr>
          <w:rFonts w:ascii="Book Antiqua" w:eastAsia="Google Sans Text" w:hAnsi="Book Antiqua" w:cs="Google Sans Text"/>
          <w:color w:val="1B1C1D"/>
          <w:sz w:val="24"/>
          <w:szCs w:val="24"/>
          <w:lang w:val="fi-FI"/>
        </w:rPr>
        <w:t xml:space="preserve"> NU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Muhammadiyah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berperan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penting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menyuarakan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aspirasi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umat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memengaruhi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kebijakan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pemerintah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Lembaga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Swadaya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Masyarakat</w:t>
      </w:r>
      <w:proofErr w:type="spellEnd"/>
      <w:r w:rsidRPr="0071704B">
        <w:rPr>
          <w:rFonts w:ascii="Book Antiqua" w:eastAsia="Google Sans Text" w:hAnsi="Book Antiqua" w:cs="Google Sans Text"/>
          <w:color w:val="1B1C1D"/>
          <w:sz w:val="24"/>
          <w:szCs w:val="24"/>
          <w:lang w:val="fi-FI"/>
        </w:rPr>
        <w:t xml:space="preserve"> (LSM)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Aktivis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Perempuan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juga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signifikan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mendorong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reformasi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Islam, </w:t>
      </w:r>
      <w:proofErr w:type="spellStart"/>
      <w:r w:rsidRPr="0071704B">
        <w:rPr>
          <w:rFonts w:ascii="Book Antiqua" w:eastAsia="Google Sans Text" w:hAnsi="Book Antiqua" w:cs="Google Sans Text"/>
          <w:color w:val="1B1C1D"/>
          <w:sz w:val="24"/>
          <w:szCs w:val="24"/>
          <w:lang w:val="fi-FI"/>
        </w:rPr>
        <w:t>khususnya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isu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kesetaraan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gender</w:t>
      </w:r>
      <w:proofErr w:type="spellEnd"/>
      <w:r w:rsidRPr="0071704B">
        <w:rPr>
          <w:rFonts w:ascii="Book Antiqua" w:eastAsia="Google Sans Text" w:hAnsi="Book Antiqua" w:cs="Google Sans Text"/>
          <w:color w:val="1B1C1D"/>
          <w:sz w:val="24"/>
          <w:szCs w:val="24"/>
          <w:lang w:val="fi-FI"/>
        </w:rPr>
        <w:t>.</w:t>
      </w:r>
    </w:p>
    <w:p w14:paraId="47E90BD8" w14:textId="5FF80055" w:rsidR="005455D8" w:rsidRPr="0071704B" w:rsidRDefault="005455D8" w:rsidP="0071704B">
      <w:pPr>
        <w:numPr>
          <w:ilvl w:val="0"/>
          <w:numId w:val="4"/>
        </w:numPr>
        <w:pBdr>
          <w:top w:val="nil"/>
          <w:left w:val="nil"/>
          <w:bottom w:val="nil"/>
          <w:right w:val="nil"/>
          <w:between w:val="nil"/>
        </w:pBdr>
        <w:spacing w:after="120"/>
        <w:jc w:val="both"/>
        <w:rPr>
          <w:rFonts w:ascii="Book Antiqua" w:hAnsi="Book Antiqua"/>
          <w:sz w:val="24"/>
          <w:szCs w:val="24"/>
          <w:lang w:val="fi-FI"/>
        </w:rPr>
      </w:pPr>
      <w:r w:rsidRPr="0071704B">
        <w:rPr>
          <w:rFonts w:ascii="Book Antiqua" w:eastAsia="Google Sans Text" w:hAnsi="Book Antiqua" w:cs="Google Sans Text"/>
          <w:b/>
          <w:color w:val="1B1C1D"/>
          <w:sz w:val="24"/>
          <w:szCs w:val="24"/>
          <w:lang w:val="fi-FI"/>
        </w:rPr>
        <w:t xml:space="preserve">Peran </w:t>
      </w:r>
      <w:proofErr w:type="spellStart"/>
      <w:r w:rsidRPr="0071704B">
        <w:rPr>
          <w:rFonts w:ascii="Book Antiqua" w:eastAsia="Google Sans Text" w:hAnsi="Book Antiqua" w:cs="Google Sans Text"/>
          <w:b/>
          <w:color w:val="1B1C1D"/>
          <w:sz w:val="24"/>
          <w:szCs w:val="24"/>
          <w:lang w:val="fi-FI"/>
        </w:rPr>
        <w:t>Pemerintah</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dan</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Lembaga</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Peradilan</w:t>
      </w:r>
      <w:proofErr w:type="spellEnd"/>
      <w:r w:rsidRPr="0071704B">
        <w:rPr>
          <w:rFonts w:ascii="Book Antiqua" w:eastAsia="Google Sans Text" w:hAnsi="Book Antiqua" w:cs="Google Sans Text"/>
          <w:b/>
          <w:color w:val="1B1C1D"/>
          <w:sz w:val="24"/>
          <w:szCs w:val="24"/>
          <w:lang w:val="fi-FI"/>
        </w:rPr>
        <w:t>:</w:t>
      </w:r>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Pemerintah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memiliki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sentral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kodifikasi</w:t>
      </w:r>
      <w:proofErr w:type="spellEnd"/>
      <w:r w:rsidRPr="0071704B">
        <w:rPr>
          <w:rFonts w:ascii="Book Antiqua" w:eastAsia="Google Sans Text" w:hAnsi="Book Antiqua" w:cs="Google Sans Text"/>
          <w:color w:val="1B1C1D"/>
          <w:sz w:val="24"/>
          <w:szCs w:val="24"/>
          <w:lang w:val="fi-FI"/>
        </w:rPr>
        <w:t xml:space="preserve"> KHI, </w:t>
      </w:r>
      <w:proofErr w:type="spellStart"/>
      <w:r w:rsidRPr="0071704B">
        <w:rPr>
          <w:rFonts w:ascii="Book Antiqua" w:eastAsia="Google Sans Text" w:hAnsi="Book Antiqua" w:cs="Google Sans Text"/>
          <w:color w:val="1B1C1D"/>
          <w:sz w:val="24"/>
          <w:szCs w:val="24"/>
          <w:lang w:val="fi-FI"/>
        </w:rPr>
        <w:t>bertanggung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jawab</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merumuskan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mengesahkan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mengimplementasikan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Pengadilan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Agama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secara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resmi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diakui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sebagai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salah</w:t>
      </w:r>
      <w:proofErr w:type="spellEnd"/>
      <w:r w:rsidRPr="0071704B">
        <w:rPr>
          <w:rFonts w:ascii="Book Antiqua" w:eastAsia="Google Sans Text" w:hAnsi="Book Antiqua" w:cs="Google Sans Text"/>
          <w:color w:val="1B1C1D"/>
          <w:sz w:val="24"/>
          <w:szCs w:val="24"/>
          <w:lang w:val="fi-FI"/>
        </w:rPr>
        <w:t xml:space="preserve"> satu </w:t>
      </w:r>
      <w:proofErr w:type="spellStart"/>
      <w:r w:rsidRPr="0071704B">
        <w:rPr>
          <w:rFonts w:ascii="Book Antiqua" w:eastAsia="Google Sans Text" w:hAnsi="Book Antiqua" w:cs="Google Sans Text"/>
          <w:color w:val="1B1C1D"/>
          <w:sz w:val="24"/>
          <w:szCs w:val="24"/>
          <w:lang w:val="fi-FI"/>
        </w:rPr>
        <w:t>pelaksana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kekuasaan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yudisial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memiliki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yurisdiksi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untuk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mengadili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kasus-kasus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bagi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umat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Muslim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dengan</w:t>
      </w:r>
      <w:proofErr w:type="spellEnd"/>
      <w:r w:rsidRPr="0071704B">
        <w:rPr>
          <w:rFonts w:ascii="Book Antiqua" w:eastAsia="Google Sans Text" w:hAnsi="Book Antiqua" w:cs="Google Sans Text"/>
          <w:color w:val="1B1C1D"/>
          <w:sz w:val="24"/>
          <w:szCs w:val="24"/>
          <w:lang w:val="fi-FI"/>
        </w:rPr>
        <w:t xml:space="preserve"> KHI </w:t>
      </w:r>
      <w:proofErr w:type="spellStart"/>
      <w:r w:rsidRPr="0071704B">
        <w:rPr>
          <w:rFonts w:ascii="Book Antiqua" w:eastAsia="Google Sans Text" w:hAnsi="Book Antiqua" w:cs="Google Sans Text"/>
          <w:color w:val="1B1C1D"/>
          <w:sz w:val="24"/>
          <w:szCs w:val="24"/>
          <w:lang w:val="fi-FI"/>
        </w:rPr>
        <w:t>sebagai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panduan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utama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Kantor</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Urusan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Agama</w:t>
      </w:r>
      <w:proofErr w:type="spellEnd"/>
      <w:r w:rsidRPr="0071704B">
        <w:rPr>
          <w:rFonts w:ascii="Book Antiqua" w:eastAsia="Google Sans Text" w:hAnsi="Book Antiqua" w:cs="Google Sans Text"/>
          <w:color w:val="1B1C1D"/>
          <w:sz w:val="24"/>
          <w:szCs w:val="24"/>
          <w:lang w:val="fi-FI"/>
        </w:rPr>
        <w:t xml:space="preserve"> (KUA) </w:t>
      </w:r>
      <w:proofErr w:type="spellStart"/>
      <w:r w:rsidRPr="0071704B">
        <w:rPr>
          <w:rFonts w:ascii="Book Antiqua" w:eastAsia="Google Sans Text" w:hAnsi="Book Antiqua" w:cs="Google Sans Text"/>
          <w:color w:val="1B1C1D"/>
          <w:sz w:val="24"/>
          <w:szCs w:val="24"/>
          <w:lang w:val="fi-FI"/>
        </w:rPr>
        <w:t>memiliki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penting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pencatatan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pernikahan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bimbingan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pra-nikah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konsultasi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Islam di </w:t>
      </w:r>
      <w:proofErr w:type="spellStart"/>
      <w:r w:rsidRPr="0071704B">
        <w:rPr>
          <w:rFonts w:ascii="Book Antiqua" w:eastAsia="Google Sans Text" w:hAnsi="Book Antiqua" w:cs="Google Sans Text"/>
          <w:color w:val="1B1C1D"/>
          <w:sz w:val="24"/>
          <w:szCs w:val="24"/>
          <w:lang w:val="fi-FI"/>
        </w:rPr>
        <w:t>tingkat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lokal</w:t>
      </w:r>
      <w:proofErr w:type="spellEnd"/>
      <w:r w:rsidRPr="0071704B">
        <w:rPr>
          <w:rFonts w:ascii="Book Antiqua" w:eastAsia="Google Sans Text" w:hAnsi="Book Antiqua" w:cs="Google Sans Text"/>
          <w:color w:val="1B1C1D"/>
          <w:sz w:val="24"/>
          <w:szCs w:val="24"/>
          <w:lang w:val="fi-FI"/>
        </w:rPr>
        <w:t>.</w:t>
      </w:r>
    </w:p>
    <w:p w14:paraId="527844F2" w14:textId="67E2F9E6" w:rsidR="005455D8" w:rsidRPr="0071704B" w:rsidRDefault="005455D8" w:rsidP="0071704B">
      <w:pPr>
        <w:pBdr>
          <w:top w:val="nil"/>
          <w:left w:val="nil"/>
          <w:bottom w:val="nil"/>
          <w:right w:val="nil"/>
          <w:between w:val="nil"/>
        </w:pBdr>
        <w:spacing w:before="240" w:after="120"/>
        <w:jc w:val="both"/>
        <w:rPr>
          <w:rFonts w:ascii="Book Antiqua" w:eastAsia="Google Sans Text" w:hAnsi="Book Antiqua" w:cs="Google Sans Text"/>
          <w:b/>
          <w:color w:val="1B1C1D"/>
          <w:sz w:val="24"/>
          <w:szCs w:val="24"/>
          <w:lang w:val="fi-FI"/>
        </w:rPr>
      </w:pPr>
      <w:proofErr w:type="spellStart"/>
      <w:r w:rsidRPr="0071704B">
        <w:rPr>
          <w:rFonts w:ascii="Book Antiqua" w:eastAsia="Google Sans Text" w:hAnsi="Book Antiqua" w:cs="Google Sans Text"/>
          <w:b/>
          <w:color w:val="1B1C1D"/>
          <w:sz w:val="24"/>
          <w:szCs w:val="24"/>
          <w:lang w:val="fi-FI"/>
        </w:rPr>
        <w:t>Isu-Isu</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Kontemporer</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dan</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Tantangan</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Sosiologis</w:t>
      </w:r>
      <w:proofErr w:type="spellEnd"/>
    </w:p>
    <w:p w14:paraId="6AF9CBD5" w14:textId="06C0E87F" w:rsidR="005455D8" w:rsidRPr="000A629D" w:rsidRDefault="005455D8" w:rsidP="0071704B">
      <w:pPr>
        <w:numPr>
          <w:ilvl w:val="0"/>
          <w:numId w:val="5"/>
        </w:numPr>
        <w:pBdr>
          <w:top w:val="nil"/>
          <w:left w:val="nil"/>
          <w:bottom w:val="nil"/>
          <w:right w:val="nil"/>
          <w:between w:val="nil"/>
        </w:pBdr>
        <w:jc w:val="both"/>
        <w:rPr>
          <w:rFonts w:ascii="Book Antiqua" w:hAnsi="Book Antiqua"/>
          <w:sz w:val="24"/>
          <w:szCs w:val="24"/>
          <w:lang w:val="fi-FI"/>
        </w:rPr>
      </w:pPr>
      <w:proofErr w:type="spellStart"/>
      <w:r w:rsidRPr="0071704B">
        <w:rPr>
          <w:rFonts w:ascii="Book Antiqua" w:eastAsia="Google Sans Text" w:hAnsi="Book Antiqua" w:cs="Google Sans Text"/>
          <w:b/>
          <w:color w:val="1B1C1D"/>
          <w:sz w:val="24"/>
          <w:szCs w:val="24"/>
          <w:lang w:val="fi-FI"/>
        </w:rPr>
        <w:t>Pernikahan</w:t>
      </w:r>
      <w:proofErr w:type="spellEnd"/>
      <w:r w:rsidRPr="0071704B">
        <w:rPr>
          <w:rFonts w:ascii="Book Antiqua" w:eastAsia="Google Sans Text" w:hAnsi="Book Antiqua" w:cs="Google Sans Text"/>
          <w:b/>
          <w:color w:val="1B1C1D"/>
          <w:sz w:val="24"/>
          <w:szCs w:val="24"/>
          <w:lang w:val="fi-FI"/>
        </w:rPr>
        <w:t xml:space="preserve"> Siri (</w:t>
      </w:r>
      <w:proofErr w:type="spellStart"/>
      <w:r w:rsidRPr="0071704B">
        <w:rPr>
          <w:rFonts w:ascii="Book Antiqua" w:eastAsia="Google Sans Text" w:hAnsi="Book Antiqua" w:cs="Google Sans Text"/>
          <w:b/>
          <w:color w:val="1B1C1D"/>
          <w:sz w:val="24"/>
          <w:szCs w:val="24"/>
          <w:lang w:val="fi-FI"/>
        </w:rPr>
        <w:t>Tidak</w:t>
      </w:r>
      <w:proofErr w:type="spellEnd"/>
      <w:r w:rsidRPr="0071704B">
        <w:rPr>
          <w:rFonts w:ascii="Book Antiqua" w:eastAsia="Google Sans Text" w:hAnsi="Book Antiqua" w:cs="Google Sans Text"/>
          <w:b/>
          <w:color w:val="1B1C1D"/>
          <w:sz w:val="24"/>
          <w:szCs w:val="24"/>
          <w:lang w:val="fi-FI"/>
        </w:rPr>
        <w:t xml:space="preserve"> </w:t>
      </w:r>
      <w:proofErr w:type="spellStart"/>
      <w:r w:rsidRPr="0071704B">
        <w:rPr>
          <w:rFonts w:ascii="Book Antiqua" w:eastAsia="Google Sans Text" w:hAnsi="Book Antiqua" w:cs="Google Sans Text"/>
          <w:b/>
          <w:color w:val="1B1C1D"/>
          <w:sz w:val="24"/>
          <w:szCs w:val="24"/>
          <w:lang w:val="fi-FI"/>
        </w:rPr>
        <w:t>Tercatat</w:t>
      </w:r>
      <w:proofErr w:type="spellEnd"/>
      <w:r w:rsidRPr="0071704B">
        <w:rPr>
          <w:rFonts w:ascii="Book Antiqua" w:eastAsia="Google Sans Text" w:hAnsi="Book Antiqua" w:cs="Google Sans Text"/>
          <w:b/>
          <w:color w:val="1B1C1D"/>
          <w:sz w:val="24"/>
          <w:szCs w:val="24"/>
          <w:lang w:val="fi-FI"/>
        </w:rPr>
        <w:t>):</w:t>
      </w:r>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Meskipun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secara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agama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bagi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sebagian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masyarakat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pernikahan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siri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melanggar</w:t>
      </w:r>
      <w:proofErr w:type="spellEnd"/>
      <w:r w:rsidRPr="0071704B">
        <w:rPr>
          <w:rFonts w:ascii="Book Antiqua" w:eastAsia="Google Sans Text" w:hAnsi="Book Antiqua" w:cs="Google Sans Text"/>
          <w:color w:val="1B1C1D"/>
          <w:sz w:val="24"/>
          <w:szCs w:val="24"/>
          <w:lang w:val="fi-FI"/>
        </w:rPr>
        <w:t xml:space="preserve"> UU No. 1 </w:t>
      </w:r>
      <w:proofErr w:type="spellStart"/>
      <w:r w:rsidRPr="0071704B">
        <w:rPr>
          <w:rFonts w:ascii="Book Antiqua" w:eastAsia="Google Sans Text" w:hAnsi="Book Antiqua" w:cs="Google Sans Text"/>
          <w:color w:val="1B1C1D"/>
          <w:sz w:val="24"/>
          <w:szCs w:val="24"/>
          <w:lang w:val="fi-FI"/>
        </w:rPr>
        <w:t>Tahun</w:t>
      </w:r>
      <w:proofErr w:type="spellEnd"/>
      <w:r w:rsidRPr="0071704B">
        <w:rPr>
          <w:rFonts w:ascii="Book Antiqua" w:eastAsia="Google Sans Text" w:hAnsi="Book Antiqua" w:cs="Google Sans Text"/>
          <w:color w:val="1B1C1D"/>
          <w:sz w:val="24"/>
          <w:szCs w:val="24"/>
          <w:lang w:val="fi-FI"/>
        </w:rPr>
        <w:t xml:space="preserve"> 1974 </w:t>
      </w:r>
      <w:proofErr w:type="spellStart"/>
      <w:r w:rsidRPr="0071704B">
        <w:rPr>
          <w:rFonts w:ascii="Book Antiqua" w:eastAsia="Google Sans Text" w:hAnsi="Book Antiqua" w:cs="Google Sans Text"/>
          <w:color w:val="1B1C1D"/>
          <w:sz w:val="24"/>
          <w:szCs w:val="24"/>
          <w:lang w:val="fi-FI"/>
        </w:rPr>
        <w:lastRenderedPageBreak/>
        <w:t>karena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tidak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dicatatkan</w:t>
      </w:r>
      <w:proofErr w:type="spellEnd"/>
      <w:r w:rsidRPr="0071704B">
        <w:rPr>
          <w:rFonts w:ascii="Book Antiqua" w:eastAsia="Google Sans Text" w:hAnsi="Book Antiqua" w:cs="Google Sans Text"/>
          <w:color w:val="1B1C1D"/>
          <w:sz w:val="24"/>
          <w:szCs w:val="24"/>
          <w:lang w:val="fi-FI"/>
        </w:rPr>
        <w:t xml:space="preserve"> di KUA, </w:t>
      </w:r>
      <w:proofErr w:type="spellStart"/>
      <w:r w:rsidRPr="0071704B">
        <w:rPr>
          <w:rFonts w:ascii="Book Antiqua" w:eastAsia="Google Sans Text" w:hAnsi="Book Antiqua" w:cs="Google Sans Text"/>
          <w:color w:val="1B1C1D"/>
          <w:sz w:val="24"/>
          <w:szCs w:val="24"/>
          <w:lang w:val="fi-FI"/>
        </w:rPr>
        <w:t>menciptakan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kerentanan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sosial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bagi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perempuan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anak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kehilangan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hak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nafkah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waris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akta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kelahiran</w:t>
      </w:r>
      <w:proofErr w:type="spellEnd"/>
      <w:r w:rsidRPr="0071704B">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Ini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menggambarkan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ketegangan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sosiologis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antara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legitimasi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agama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pengakuan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negara</w:t>
      </w:r>
      <w:proofErr w:type="spellEnd"/>
      <w:r w:rsidRPr="000A629D">
        <w:rPr>
          <w:rFonts w:ascii="Book Antiqua" w:eastAsia="Google Sans Text" w:hAnsi="Book Antiqua" w:cs="Google Sans Text"/>
          <w:color w:val="1B1C1D"/>
          <w:sz w:val="24"/>
          <w:szCs w:val="24"/>
          <w:lang w:val="fi-FI"/>
        </w:rPr>
        <w:t>.</w:t>
      </w:r>
    </w:p>
    <w:p w14:paraId="0C0D9501" w14:textId="66523327" w:rsidR="005455D8" w:rsidRPr="000A629D" w:rsidRDefault="005455D8" w:rsidP="0071704B">
      <w:pPr>
        <w:numPr>
          <w:ilvl w:val="0"/>
          <w:numId w:val="5"/>
        </w:numPr>
        <w:pBdr>
          <w:top w:val="nil"/>
          <w:left w:val="nil"/>
          <w:bottom w:val="nil"/>
          <w:right w:val="nil"/>
          <w:between w:val="nil"/>
        </w:pBdr>
        <w:jc w:val="both"/>
        <w:rPr>
          <w:rFonts w:ascii="Book Antiqua" w:hAnsi="Book Antiqua"/>
          <w:sz w:val="24"/>
          <w:szCs w:val="24"/>
          <w:lang w:val="fi-FI"/>
        </w:rPr>
      </w:pPr>
      <w:proofErr w:type="spellStart"/>
      <w:r w:rsidRPr="000A629D">
        <w:rPr>
          <w:rFonts w:ascii="Book Antiqua" w:eastAsia="Google Sans Text" w:hAnsi="Book Antiqua" w:cs="Google Sans Text"/>
          <w:b/>
          <w:color w:val="1B1C1D"/>
          <w:sz w:val="24"/>
          <w:szCs w:val="24"/>
          <w:lang w:val="fi-FI"/>
        </w:rPr>
        <w:t>Poligami</w:t>
      </w:r>
      <w:proofErr w:type="spellEnd"/>
      <w:r w:rsidRPr="000A629D">
        <w:rPr>
          <w:rFonts w:ascii="Book Antiqua" w:eastAsia="Google Sans Text" w:hAnsi="Book Antiqua" w:cs="Google Sans Text"/>
          <w:b/>
          <w:color w:val="1B1C1D"/>
          <w:sz w:val="24"/>
          <w:szCs w:val="24"/>
          <w:lang w:val="fi-FI"/>
        </w:rPr>
        <w:t>:</w:t>
      </w:r>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Meskipun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diatur</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ketat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dalam</w:t>
      </w:r>
      <w:proofErr w:type="spellEnd"/>
      <w:r w:rsidRPr="000A629D">
        <w:rPr>
          <w:rFonts w:ascii="Book Antiqua" w:eastAsia="Google Sans Text" w:hAnsi="Book Antiqua" w:cs="Google Sans Text"/>
          <w:color w:val="1B1C1D"/>
          <w:sz w:val="24"/>
          <w:szCs w:val="24"/>
          <w:lang w:val="fi-FI"/>
        </w:rPr>
        <w:t xml:space="preserve"> UU No. 1 </w:t>
      </w:r>
      <w:proofErr w:type="spellStart"/>
      <w:r w:rsidRPr="000A629D">
        <w:rPr>
          <w:rFonts w:ascii="Book Antiqua" w:eastAsia="Google Sans Text" w:hAnsi="Book Antiqua" w:cs="Google Sans Text"/>
          <w:color w:val="1B1C1D"/>
          <w:sz w:val="24"/>
          <w:szCs w:val="24"/>
          <w:lang w:val="fi-FI"/>
        </w:rPr>
        <w:t>Tahun</w:t>
      </w:r>
      <w:proofErr w:type="spellEnd"/>
      <w:r w:rsidRPr="000A629D">
        <w:rPr>
          <w:rFonts w:ascii="Book Antiqua" w:eastAsia="Google Sans Text" w:hAnsi="Book Antiqua" w:cs="Google Sans Text"/>
          <w:color w:val="1B1C1D"/>
          <w:sz w:val="24"/>
          <w:szCs w:val="24"/>
          <w:lang w:val="fi-FI"/>
        </w:rPr>
        <w:t xml:space="preserve"> 1974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KHI </w:t>
      </w:r>
      <w:proofErr w:type="spellStart"/>
      <w:r w:rsidRPr="000A629D">
        <w:rPr>
          <w:rFonts w:ascii="Book Antiqua" w:eastAsia="Google Sans Text" w:hAnsi="Book Antiqua" w:cs="Google Sans Text"/>
          <w:color w:val="1B1C1D"/>
          <w:sz w:val="24"/>
          <w:szCs w:val="24"/>
          <w:lang w:val="fi-FI"/>
        </w:rPr>
        <w:t>dengan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syarat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keadilan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realitas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sosiologis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menunjukkan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sulitnya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mencapai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keadilan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sejati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menyebabkan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masalah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sosial</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psikologis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signifikan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pada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istri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anak-anak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Ini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menciptakan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konflik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antara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cita-cita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normatif</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realitas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empiris</w:t>
      </w:r>
      <w:proofErr w:type="spellEnd"/>
      <w:r w:rsidRPr="000A629D">
        <w:rPr>
          <w:rFonts w:ascii="Book Antiqua" w:eastAsia="Google Sans Text" w:hAnsi="Book Antiqua" w:cs="Google Sans Text"/>
          <w:color w:val="1B1C1D"/>
          <w:sz w:val="24"/>
          <w:szCs w:val="24"/>
          <w:lang w:val="fi-FI"/>
        </w:rPr>
        <w:t>.</w:t>
      </w:r>
    </w:p>
    <w:p w14:paraId="001A0D20" w14:textId="20FCFAB1" w:rsidR="005455D8" w:rsidRPr="000A629D" w:rsidRDefault="005455D8" w:rsidP="0071704B">
      <w:pPr>
        <w:numPr>
          <w:ilvl w:val="0"/>
          <w:numId w:val="5"/>
        </w:numPr>
        <w:pBdr>
          <w:top w:val="nil"/>
          <w:left w:val="nil"/>
          <w:bottom w:val="nil"/>
          <w:right w:val="nil"/>
          <w:between w:val="nil"/>
        </w:pBdr>
        <w:jc w:val="both"/>
        <w:rPr>
          <w:rFonts w:ascii="Book Antiqua" w:hAnsi="Book Antiqua"/>
          <w:sz w:val="24"/>
          <w:szCs w:val="24"/>
          <w:lang w:val="fi-FI"/>
        </w:rPr>
      </w:pPr>
      <w:proofErr w:type="spellStart"/>
      <w:r w:rsidRPr="000A629D">
        <w:rPr>
          <w:rFonts w:ascii="Book Antiqua" w:eastAsia="Google Sans Text" w:hAnsi="Book Antiqua" w:cs="Google Sans Text"/>
          <w:b/>
          <w:color w:val="1B1C1D"/>
          <w:sz w:val="24"/>
          <w:szCs w:val="24"/>
          <w:lang w:val="fi-FI"/>
        </w:rPr>
        <w:t>Perceraian</w:t>
      </w:r>
      <w:proofErr w:type="spellEnd"/>
      <w:r w:rsidRPr="000A629D">
        <w:rPr>
          <w:rFonts w:ascii="Book Antiqua" w:eastAsia="Google Sans Text" w:hAnsi="Book Antiqua" w:cs="Google Sans Text"/>
          <w:b/>
          <w:color w:val="1B1C1D"/>
          <w:sz w:val="24"/>
          <w:szCs w:val="24"/>
          <w:lang w:val="fi-FI"/>
        </w:rPr>
        <w:t>:</w:t>
      </w:r>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Peningkatan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kasus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perceraian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bukan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hanya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statistik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hukum</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tetapi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indikator</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sosiologis</w:t>
      </w:r>
      <w:proofErr w:type="spellEnd"/>
      <w:r w:rsidRPr="000A629D">
        <w:rPr>
          <w:rFonts w:ascii="Book Antiqua" w:eastAsia="Google Sans Text" w:hAnsi="Book Antiqua" w:cs="Google Sans Text"/>
          <w:color w:val="1B1C1D"/>
          <w:sz w:val="24"/>
          <w:szCs w:val="24"/>
          <w:lang w:val="fi-FI"/>
        </w:rPr>
        <w:t xml:space="preserve"> dari </w:t>
      </w:r>
      <w:proofErr w:type="spellStart"/>
      <w:r w:rsidRPr="000A629D">
        <w:rPr>
          <w:rFonts w:ascii="Book Antiqua" w:eastAsia="Google Sans Text" w:hAnsi="Book Antiqua" w:cs="Google Sans Text"/>
          <w:color w:val="1B1C1D"/>
          <w:sz w:val="24"/>
          <w:szCs w:val="24"/>
          <w:lang w:val="fi-FI"/>
        </w:rPr>
        <w:t>disfungsi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sosial</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dalam</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keluarga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Implikasinya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signifikan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pada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isu</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asuh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anak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nafkah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pasca-perceraian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yang</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memerlukan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pendekatan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sosio-legal</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untuk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memahami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mengurangi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dampak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sosial</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psikologis</w:t>
      </w:r>
      <w:proofErr w:type="spellEnd"/>
      <w:r w:rsidRPr="000A629D">
        <w:rPr>
          <w:rFonts w:ascii="Book Antiqua" w:eastAsia="Google Sans Text" w:hAnsi="Book Antiqua" w:cs="Google Sans Text"/>
          <w:color w:val="1B1C1D"/>
          <w:sz w:val="24"/>
          <w:szCs w:val="24"/>
          <w:lang w:val="fi-FI"/>
        </w:rPr>
        <w:t>.</w:t>
      </w:r>
    </w:p>
    <w:p w14:paraId="02763C3A" w14:textId="7CEA0F00" w:rsidR="005455D8" w:rsidRPr="000A629D" w:rsidRDefault="005455D8" w:rsidP="0071704B">
      <w:pPr>
        <w:numPr>
          <w:ilvl w:val="0"/>
          <w:numId w:val="5"/>
        </w:numPr>
        <w:pBdr>
          <w:top w:val="nil"/>
          <w:left w:val="nil"/>
          <w:bottom w:val="nil"/>
          <w:right w:val="nil"/>
          <w:between w:val="nil"/>
        </w:pBdr>
        <w:jc w:val="both"/>
        <w:rPr>
          <w:rFonts w:ascii="Book Antiqua" w:hAnsi="Book Antiqua"/>
          <w:sz w:val="24"/>
          <w:szCs w:val="24"/>
          <w:lang w:val="fi-FI"/>
        </w:rPr>
      </w:pPr>
      <w:proofErr w:type="spellStart"/>
      <w:r w:rsidRPr="000A629D">
        <w:rPr>
          <w:rFonts w:ascii="Book Antiqua" w:eastAsia="Google Sans Text" w:hAnsi="Book Antiqua" w:cs="Google Sans Text"/>
          <w:b/>
          <w:color w:val="1B1C1D"/>
          <w:sz w:val="24"/>
          <w:szCs w:val="24"/>
          <w:lang w:val="fi-FI"/>
        </w:rPr>
        <w:t>Tuntutan</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Keadilan</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Gender</w:t>
      </w:r>
      <w:proofErr w:type="spellEnd"/>
      <w:r w:rsidRPr="000A629D">
        <w:rPr>
          <w:rFonts w:ascii="Book Antiqua" w:eastAsia="Google Sans Text" w:hAnsi="Book Antiqua" w:cs="Google Sans Text"/>
          <w:b/>
          <w:color w:val="1B1C1D"/>
          <w:sz w:val="24"/>
          <w:szCs w:val="24"/>
          <w:lang w:val="fi-FI"/>
        </w:rPr>
        <w:t>:</w:t>
      </w:r>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Tuntutan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yang</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semakin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kuat</w:t>
      </w:r>
      <w:proofErr w:type="spellEnd"/>
      <w:r w:rsidRPr="000A629D">
        <w:rPr>
          <w:rFonts w:ascii="Book Antiqua" w:eastAsia="Google Sans Text" w:hAnsi="Book Antiqua" w:cs="Google Sans Text"/>
          <w:color w:val="1B1C1D"/>
          <w:sz w:val="24"/>
          <w:szCs w:val="24"/>
          <w:lang w:val="fi-FI"/>
        </w:rPr>
        <w:t xml:space="preserve"> akan </w:t>
      </w:r>
      <w:proofErr w:type="spellStart"/>
      <w:r w:rsidRPr="000A629D">
        <w:rPr>
          <w:rFonts w:ascii="Book Antiqua" w:eastAsia="Google Sans Text" w:hAnsi="Book Antiqua" w:cs="Google Sans Text"/>
          <w:color w:val="1B1C1D"/>
          <w:sz w:val="24"/>
          <w:szCs w:val="24"/>
          <w:lang w:val="fi-FI"/>
        </w:rPr>
        <w:t>persamaan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gender</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memengaruhi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implementasi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hukum</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keluarga</w:t>
      </w:r>
      <w:proofErr w:type="spellEnd"/>
      <w:r w:rsidRPr="000A629D">
        <w:rPr>
          <w:rFonts w:ascii="Book Antiqua" w:eastAsia="Google Sans Text" w:hAnsi="Book Antiqua" w:cs="Google Sans Text"/>
          <w:color w:val="1B1C1D"/>
          <w:sz w:val="24"/>
          <w:szCs w:val="24"/>
          <w:lang w:val="fi-FI"/>
        </w:rPr>
        <w:t xml:space="preserve"> Islam, </w:t>
      </w:r>
      <w:proofErr w:type="spellStart"/>
      <w:r w:rsidRPr="000A629D">
        <w:rPr>
          <w:rFonts w:ascii="Book Antiqua" w:eastAsia="Google Sans Text" w:hAnsi="Book Antiqua" w:cs="Google Sans Text"/>
          <w:color w:val="1B1C1D"/>
          <w:sz w:val="24"/>
          <w:szCs w:val="24"/>
          <w:lang w:val="fi-FI"/>
        </w:rPr>
        <w:t>terutama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dalam</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hal</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nafkah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hak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waris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praktik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poligami</w:t>
      </w:r>
      <w:proofErr w:type="spellEnd"/>
      <w:r w:rsidRPr="000A629D">
        <w:rPr>
          <w:rFonts w:ascii="Book Antiqua" w:eastAsia="Google Sans Text" w:hAnsi="Book Antiqua" w:cs="Google Sans Text"/>
          <w:color w:val="1B1C1D"/>
          <w:sz w:val="24"/>
          <w:szCs w:val="24"/>
          <w:lang w:val="fi-FI"/>
        </w:rPr>
        <w:t xml:space="preserve">. Peran </w:t>
      </w:r>
      <w:proofErr w:type="spellStart"/>
      <w:r w:rsidRPr="000A629D">
        <w:rPr>
          <w:rFonts w:ascii="Book Antiqua" w:eastAsia="Google Sans Text" w:hAnsi="Book Antiqua" w:cs="Google Sans Text"/>
          <w:color w:val="1B1C1D"/>
          <w:sz w:val="24"/>
          <w:szCs w:val="24"/>
          <w:lang w:val="fi-FI"/>
        </w:rPr>
        <w:t>gerakan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feminis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dalam</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mengadvokasi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reformasi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menunjukkan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bagaimana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nilai-nilai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masyarakat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aktivisme</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dapat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mendorong</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reinterpretasi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perubahan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legislatif</w:t>
      </w:r>
      <w:proofErr w:type="spellEnd"/>
      <w:r w:rsidRPr="000A629D">
        <w:rPr>
          <w:rFonts w:ascii="Book Antiqua" w:eastAsia="Google Sans Text" w:hAnsi="Book Antiqua" w:cs="Google Sans Text"/>
          <w:color w:val="1B1C1D"/>
          <w:sz w:val="24"/>
          <w:szCs w:val="24"/>
          <w:lang w:val="fi-FI"/>
        </w:rPr>
        <w:t>.</w:t>
      </w:r>
    </w:p>
    <w:p w14:paraId="0CF12802" w14:textId="3472AB3C" w:rsidR="005455D8" w:rsidRPr="0071704B" w:rsidRDefault="005455D8" w:rsidP="0071704B">
      <w:pPr>
        <w:numPr>
          <w:ilvl w:val="0"/>
          <w:numId w:val="5"/>
        </w:numPr>
        <w:pBdr>
          <w:top w:val="nil"/>
          <w:left w:val="nil"/>
          <w:bottom w:val="nil"/>
          <w:right w:val="nil"/>
          <w:between w:val="nil"/>
        </w:pBdr>
        <w:spacing w:after="120"/>
        <w:jc w:val="both"/>
        <w:rPr>
          <w:rFonts w:ascii="Book Antiqua" w:hAnsi="Book Antiqua"/>
          <w:sz w:val="24"/>
          <w:szCs w:val="24"/>
          <w:lang w:val="fi-FI"/>
        </w:rPr>
      </w:pPr>
      <w:proofErr w:type="spellStart"/>
      <w:r w:rsidRPr="000A629D">
        <w:rPr>
          <w:rFonts w:ascii="Book Antiqua" w:eastAsia="Google Sans Text" w:hAnsi="Book Antiqua" w:cs="Google Sans Text"/>
          <w:b/>
          <w:color w:val="1B1C1D"/>
          <w:sz w:val="24"/>
          <w:szCs w:val="24"/>
          <w:lang w:val="fi-FI"/>
        </w:rPr>
        <w:t>Pernikahan</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Dini</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dan</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Pernikahan</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Beda</w:t>
      </w:r>
      <w:proofErr w:type="spellEnd"/>
      <w:r w:rsidRPr="000A629D">
        <w:rPr>
          <w:rFonts w:ascii="Book Antiqua" w:eastAsia="Google Sans Text" w:hAnsi="Book Antiqua" w:cs="Google Sans Text"/>
          <w:b/>
          <w:color w:val="1B1C1D"/>
          <w:sz w:val="24"/>
          <w:szCs w:val="24"/>
          <w:lang w:val="fi-FI"/>
        </w:rPr>
        <w:t xml:space="preserve"> </w:t>
      </w:r>
      <w:proofErr w:type="spellStart"/>
      <w:r w:rsidRPr="000A629D">
        <w:rPr>
          <w:rFonts w:ascii="Book Antiqua" w:eastAsia="Google Sans Text" w:hAnsi="Book Antiqua" w:cs="Google Sans Text"/>
          <w:b/>
          <w:color w:val="1B1C1D"/>
          <w:sz w:val="24"/>
          <w:szCs w:val="24"/>
          <w:lang w:val="fi-FI"/>
        </w:rPr>
        <w:t>Agama</w:t>
      </w:r>
      <w:proofErr w:type="spellEnd"/>
      <w:r w:rsidRPr="000A629D">
        <w:rPr>
          <w:rFonts w:ascii="Book Antiqua" w:eastAsia="Google Sans Text" w:hAnsi="Book Antiqua" w:cs="Google Sans Text"/>
          <w:b/>
          <w:color w:val="1B1C1D"/>
          <w:sz w:val="24"/>
          <w:szCs w:val="24"/>
          <w:lang w:val="fi-FI"/>
        </w:rPr>
        <w:t>:</w:t>
      </w:r>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Meskipun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batas</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usia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menikah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telah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dinaikkan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praktik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pernikahan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dini</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masih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marak</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akibat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faktor</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sosial</w:t>
      </w:r>
      <w:proofErr w:type="spellEnd"/>
      <w:r w:rsidRPr="000A629D">
        <w:rPr>
          <w:rFonts w:ascii="Book Antiqua" w:eastAsia="Google Sans Text" w:hAnsi="Book Antiqua" w:cs="Google Sans Text"/>
          <w:color w:val="1B1C1D"/>
          <w:sz w:val="24"/>
          <w:szCs w:val="24"/>
          <w:lang w:val="fi-FI"/>
        </w:rPr>
        <w:t xml:space="preserve">, ekonomi, </w:t>
      </w:r>
      <w:proofErr w:type="spellStart"/>
      <w:r w:rsidRPr="000A629D">
        <w:rPr>
          <w:rFonts w:ascii="Book Antiqua" w:eastAsia="Google Sans Text" w:hAnsi="Book Antiqua" w:cs="Google Sans Text"/>
          <w:color w:val="1B1C1D"/>
          <w:sz w:val="24"/>
          <w:szCs w:val="24"/>
          <w:lang w:val="fi-FI"/>
        </w:rPr>
        <w:t>dan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budaya</w:t>
      </w:r>
      <w:proofErr w:type="spellEnd"/>
      <w:r w:rsidRPr="000A629D">
        <w:rPr>
          <w:rFonts w:ascii="Book Antiqua" w:eastAsia="Google Sans Text" w:hAnsi="Book Antiqua" w:cs="Google Sans Text"/>
          <w:color w:val="1B1C1D"/>
          <w:sz w:val="24"/>
          <w:szCs w:val="24"/>
          <w:lang w:val="fi-FI"/>
        </w:rPr>
        <w:t xml:space="preserve">. Fatwa MUI </w:t>
      </w:r>
      <w:proofErr w:type="spellStart"/>
      <w:r w:rsidRPr="000A629D">
        <w:rPr>
          <w:rFonts w:ascii="Book Antiqua" w:eastAsia="Google Sans Text" w:hAnsi="Book Antiqua" w:cs="Google Sans Text"/>
          <w:color w:val="1B1C1D"/>
          <w:sz w:val="24"/>
          <w:szCs w:val="24"/>
          <w:lang w:val="fi-FI"/>
        </w:rPr>
        <w:t>melarang</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perkawinan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beda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agama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berdasarkan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pertimbangan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i/>
          <w:color w:val="1B1C1D"/>
          <w:sz w:val="24"/>
          <w:szCs w:val="24"/>
          <w:lang w:val="fi-FI"/>
        </w:rPr>
        <w:t>mafsadat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kerugian</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yang</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lebih</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besar</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daripada</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i/>
          <w:color w:val="1B1C1D"/>
          <w:sz w:val="24"/>
          <w:szCs w:val="24"/>
          <w:lang w:val="fi-FI"/>
        </w:rPr>
        <w:t>mashlahat</w:t>
      </w:r>
      <w:proofErr w:type="spellEnd"/>
      <w:r w:rsidRPr="000A629D">
        <w:rPr>
          <w:rFonts w:ascii="Book Antiqua" w:eastAsia="Google Sans Text" w:hAnsi="Book Antiqua" w:cs="Google Sans Text"/>
          <w:color w:val="1B1C1D"/>
          <w:sz w:val="24"/>
          <w:szCs w:val="24"/>
          <w:lang w:val="fi-FI"/>
        </w:rPr>
        <w:t xml:space="preserve"> (</w:t>
      </w:r>
      <w:proofErr w:type="spellStart"/>
      <w:r w:rsidRPr="000A629D">
        <w:rPr>
          <w:rFonts w:ascii="Book Antiqua" w:eastAsia="Google Sans Text" w:hAnsi="Book Antiqua" w:cs="Google Sans Text"/>
          <w:color w:val="1B1C1D"/>
          <w:sz w:val="24"/>
          <w:szCs w:val="24"/>
          <w:lang w:val="fi-FI"/>
        </w:rPr>
        <w:t>keuntungan</w:t>
      </w:r>
      <w:proofErr w:type="spellEnd"/>
      <w:r w:rsidRPr="000A629D">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Isu-isu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menyoroti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tindakan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penyeimbangan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konstan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antara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interpretasi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tekstual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konteks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sosial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yang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berkembang</w:t>
      </w:r>
      <w:proofErr w:type="spellEnd"/>
      <w:r w:rsidRPr="0071704B">
        <w:rPr>
          <w:rFonts w:ascii="Book Antiqua" w:eastAsia="Google Sans Text" w:hAnsi="Book Antiqua" w:cs="Google Sans Text"/>
          <w:color w:val="1B1C1D"/>
          <w:sz w:val="24"/>
          <w:szCs w:val="24"/>
          <w:lang w:val="fi-FI"/>
        </w:rPr>
        <w:t>.</w:t>
      </w:r>
    </w:p>
    <w:p w14:paraId="1A9899A7" w14:textId="33E6CBDE" w:rsidR="005455D8" w:rsidRPr="0071704B" w:rsidRDefault="005455D8" w:rsidP="0071704B">
      <w:pPr>
        <w:pBdr>
          <w:top w:val="nil"/>
          <w:left w:val="nil"/>
          <w:bottom w:val="nil"/>
          <w:right w:val="nil"/>
          <w:between w:val="nil"/>
        </w:pBdr>
        <w:spacing w:before="240" w:after="240"/>
        <w:jc w:val="both"/>
        <w:rPr>
          <w:rFonts w:ascii="Book Antiqua" w:eastAsia="Google Sans Text" w:hAnsi="Book Antiqua" w:cs="Google Sans Text"/>
          <w:b/>
          <w:color w:val="1B1C1D"/>
          <w:sz w:val="24"/>
          <w:szCs w:val="24"/>
          <w:lang w:val="fi-FI"/>
        </w:rPr>
      </w:pPr>
      <w:proofErr w:type="spellStart"/>
      <w:r w:rsidRPr="0071704B">
        <w:rPr>
          <w:rFonts w:ascii="Book Antiqua" w:eastAsia="Google Sans Text" w:hAnsi="Book Antiqua" w:cs="Google Sans Text"/>
          <w:b/>
          <w:color w:val="1B1C1D"/>
          <w:sz w:val="24"/>
          <w:szCs w:val="24"/>
          <w:lang w:val="fi-FI"/>
        </w:rPr>
        <w:t>Kesimpulan</w:t>
      </w:r>
      <w:proofErr w:type="spellEnd"/>
    </w:p>
    <w:p w14:paraId="6B4B5373" w14:textId="510DBFEA" w:rsidR="005455D8" w:rsidRPr="0071704B" w:rsidRDefault="005455D8" w:rsidP="0071704B">
      <w:pPr>
        <w:pBdr>
          <w:top w:val="nil"/>
          <w:left w:val="nil"/>
          <w:bottom w:val="nil"/>
          <w:right w:val="nil"/>
          <w:between w:val="nil"/>
        </w:pBdr>
        <w:spacing w:after="240"/>
        <w:jc w:val="both"/>
        <w:rPr>
          <w:rFonts w:ascii="Book Antiqua" w:eastAsia="Google Sans Text" w:hAnsi="Book Antiqua" w:cs="Google Sans Text"/>
          <w:color w:val="1B1C1D"/>
          <w:sz w:val="24"/>
          <w:szCs w:val="24"/>
          <w:lang w:val="fi-FI"/>
        </w:rPr>
      </w:pPr>
      <w:proofErr w:type="spellStart"/>
      <w:r w:rsidRPr="0071704B">
        <w:rPr>
          <w:rFonts w:ascii="Book Antiqua" w:eastAsia="Google Sans Text" w:hAnsi="Book Antiqua" w:cs="Google Sans Text"/>
          <w:color w:val="1B1C1D"/>
          <w:sz w:val="24"/>
          <w:szCs w:val="24"/>
          <w:lang w:val="fi-FI"/>
        </w:rPr>
        <w:t>Dinamika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Islam </w:t>
      </w:r>
      <w:proofErr w:type="spellStart"/>
      <w:r w:rsidRPr="0071704B">
        <w:rPr>
          <w:rFonts w:ascii="Book Antiqua" w:eastAsia="Google Sans Text" w:hAnsi="Book Antiqua" w:cs="Google Sans Text"/>
          <w:color w:val="1B1C1D"/>
          <w:sz w:val="24"/>
          <w:szCs w:val="24"/>
          <w:lang w:val="fi-FI"/>
        </w:rPr>
        <w:t>nasional</w:t>
      </w:r>
      <w:proofErr w:type="spellEnd"/>
      <w:r w:rsidRPr="0071704B">
        <w:rPr>
          <w:rFonts w:ascii="Book Antiqua" w:eastAsia="Google Sans Text" w:hAnsi="Book Antiqua" w:cs="Google Sans Text"/>
          <w:color w:val="1B1C1D"/>
          <w:sz w:val="24"/>
          <w:szCs w:val="24"/>
          <w:lang w:val="fi-FI"/>
        </w:rPr>
        <w:t xml:space="preserve"> di Indonesia </w:t>
      </w:r>
      <w:proofErr w:type="spellStart"/>
      <w:r w:rsidRPr="0071704B">
        <w:rPr>
          <w:rFonts w:ascii="Book Antiqua" w:eastAsia="Google Sans Text" w:hAnsi="Book Antiqua" w:cs="Google Sans Text"/>
          <w:color w:val="1B1C1D"/>
          <w:sz w:val="24"/>
          <w:szCs w:val="24"/>
          <w:lang w:val="fi-FI"/>
        </w:rPr>
        <w:t>merupakan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bidang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yang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kompleks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yang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berinteraksi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secara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dengan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realitas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psikologis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individu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serta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struktur</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sosial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masyarakat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Tujuan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fundamental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Islam </w:t>
      </w:r>
      <w:proofErr w:type="spellStart"/>
      <w:r w:rsidRPr="0071704B">
        <w:rPr>
          <w:rFonts w:ascii="Book Antiqua" w:eastAsia="Google Sans Text" w:hAnsi="Book Antiqua" w:cs="Google Sans Text"/>
          <w:color w:val="1B1C1D"/>
          <w:sz w:val="24"/>
          <w:szCs w:val="24"/>
          <w:lang w:val="fi-FI"/>
        </w:rPr>
        <w:t>untuk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mencapai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kemaslahatan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kesejahteraan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tidak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dapat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dilepaskan</w:t>
      </w:r>
      <w:proofErr w:type="spellEnd"/>
      <w:r w:rsidRPr="0071704B">
        <w:rPr>
          <w:rFonts w:ascii="Book Antiqua" w:eastAsia="Google Sans Text" w:hAnsi="Book Antiqua" w:cs="Google Sans Text"/>
          <w:color w:val="1B1C1D"/>
          <w:sz w:val="24"/>
          <w:szCs w:val="24"/>
          <w:lang w:val="fi-FI"/>
        </w:rPr>
        <w:t xml:space="preserve"> dari </w:t>
      </w:r>
      <w:proofErr w:type="spellStart"/>
      <w:r w:rsidRPr="0071704B">
        <w:rPr>
          <w:rFonts w:ascii="Book Antiqua" w:eastAsia="Google Sans Text" w:hAnsi="Book Antiqua" w:cs="Google Sans Text"/>
          <w:color w:val="1B1C1D"/>
          <w:sz w:val="24"/>
          <w:szCs w:val="24"/>
          <w:lang w:val="fi-FI"/>
        </w:rPr>
        <w:t>pemahaman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penanganan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aspek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psikologis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sosiologis</w:t>
      </w:r>
      <w:proofErr w:type="spellEnd"/>
      <w:r w:rsidRPr="0071704B">
        <w:rPr>
          <w:rFonts w:ascii="Book Antiqua" w:eastAsia="Google Sans Text" w:hAnsi="Book Antiqua" w:cs="Google Sans Text"/>
          <w:color w:val="1B1C1D"/>
          <w:sz w:val="24"/>
          <w:szCs w:val="24"/>
          <w:lang w:val="fi-FI"/>
        </w:rPr>
        <w:t>.</w:t>
      </w:r>
    </w:p>
    <w:p w14:paraId="43CD58AD" w14:textId="77777777" w:rsidR="005455D8" w:rsidRPr="0071704B" w:rsidRDefault="005455D8" w:rsidP="0071704B">
      <w:pPr>
        <w:pBdr>
          <w:top w:val="nil"/>
          <w:left w:val="nil"/>
          <w:bottom w:val="nil"/>
          <w:right w:val="nil"/>
          <w:between w:val="nil"/>
        </w:pBdr>
        <w:jc w:val="both"/>
        <w:rPr>
          <w:rFonts w:ascii="Book Antiqua" w:eastAsia="Google Sans Text" w:hAnsi="Book Antiqua" w:cs="Google Sans Text"/>
          <w:color w:val="1B1C1D"/>
          <w:sz w:val="24"/>
          <w:szCs w:val="24"/>
          <w:lang w:val="fi-FI"/>
        </w:rPr>
      </w:pPr>
    </w:p>
    <w:p w14:paraId="37CFCAAD" w14:textId="0FF086BA" w:rsidR="005455D8" w:rsidRDefault="005455D8" w:rsidP="0071704B">
      <w:pPr>
        <w:pBdr>
          <w:top w:val="nil"/>
          <w:left w:val="nil"/>
          <w:bottom w:val="nil"/>
          <w:right w:val="nil"/>
          <w:between w:val="nil"/>
        </w:pBdr>
        <w:spacing w:after="240"/>
        <w:jc w:val="both"/>
        <w:rPr>
          <w:rFonts w:ascii="Book Antiqua" w:eastAsia="Google Sans Text" w:hAnsi="Book Antiqua" w:cs="Google Sans Text"/>
          <w:color w:val="1B1C1D"/>
          <w:sz w:val="24"/>
          <w:szCs w:val="24"/>
          <w:lang w:val="fi-FI"/>
        </w:rPr>
      </w:pPr>
      <w:proofErr w:type="spellStart"/>
      <w:r w:rsidRPr="0071704B">
        <w:rPr>
          <w:rFonts w:ascii="Book Antiqua" w:eastAsia="Google Sans Text" w:hAnsi="Book Antiqua" w:cs="Google Sans Text"/>
          <w:color w:val="1B1C1D"/>
          <w:sz w:val="24"/>
          <w:szCs w:val="24"/>
          <w:lang w:val="fi-FI"/>
        </w:rPr>
        <w:t>Pendekatan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psikologi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menyediakan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lensa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untuk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memahami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dampak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lastRenderedPageBreak/>
        <w:t>ketentuan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terhadap</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individu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kesiapan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psikologis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perkawinan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serta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konsekuensi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emosional</w:t>
      </w:r>
      <w:proofErr w:type="spellEnd"/>
      <w:r w:rsidRPr="0071704B">
        <w:rPr>
          <w:rFonts w:ascii="Book Antiqua" w:eastAsia="Google Sans Text" w:hAnsi="Book Antiqua" w:cs="Google Sans Text"/>
          <w:color w:val="1B1C1D"/>
          <w:sz w:val="24"/>
          <w:szCs w:val="24"/>
          <w:lang w:val="fi-FI"/>
        </w:rPr>
        <w:t xml:space="preserve"> dari </w:t>
      </w:r>
      <w:proofErr w:type="spellStart"/>
      <w:r w:rsidRPr="0071704B">
        <w:rPr>
          <w:rFonts w:ascii="Book Antiqua" w:eastAsia="Google Sans Text" w:hAnsi="Book Antiqua" w:cs="Google Sans Text"/>
          <w:color w:val="1B1C1D"/>
          <w:sz w:val="24"/>
          <w:szCs w:val="24"/>
          <w:lang w:val="fi-FI"/>
        </w:rPr>
        <w:t>poligami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perceraian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perkawinan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beda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agama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Sementara</w:t>
      </w:r>
      <w:proofErr w:type="spellEnd"/>
      <w:r w:rsidRPr="0071704B">
        <w:rPr>
          <w:rFonts w:ascii="Book Antiqua" w:eastAsia="Google Sans Text" w:hAnsi="Book Antiqua" w:cs="Google Sans Text"/>
          <w:color w:val="1B1C1D"/>
          <w:sz w:val="24"/>
          <w:szCs w:val="24"/>
          <w:lang w:val="fi-FI"/>
        </w:rPr>
        <w:t xml:space="preserve"> itu, </w:t>
      </w:r>
      <w:proofErr w:type="spellStart"/>
      <w:r w:rsidRPr="0071704B">
        <w:rPr>
          <w:rFonts w:ascii="Book Antiqua" w:eastAsia="Google Sans Text" w:hAnsi="Book Antiqua" w:cs="Google Sans Text"/>
          <w:color w:val="1B1C1D"/>
          <w:sz w:val="24"/>
          <w:szCs w:val="24"/>
          <w:lang w:val="fi-FI"/>
        </w:rPr>
        <w:t>perspektif</w:t>
      </w:r>
      <w:proofErr w:type="spellEnd"/>
      <w:r w:rsidRPr="0071704B">
        <w:rPr>
          <w:rFonts w:ascii="Book Antiqua" w:eastAsia="Google Sans Text" w:hAnsi="Book Antiqua" w:cs="Google Sans Text"/>
          <w:color w:val="1B1C1D"/>
          <w:sz w:val="24"/>
          <w:szCs w:val="24"/>
          <w:lang w:val="fi-FI"/>
        </w:rPr>
        <w:t xml:space="preserve"> sosiologi </w:t>
      </w:r>
      <w:proofErr w:type="spellStart"/>
      <w:r w:rsidRPr="0071704B">
        <w:rPr>
          <w:rFonts w:ascii="Book Antiqua" w:eastAsia="Google Sans Text" w:hAnsi="Book Antiqua" w:cs="Google Sans Text"/>
          <w:color w:val="1B1C1D"/>
          <w:sz w:val="24"/>
          <w:szCs w:val="24"/>
          <w:lang w:val="fi-FI"/>
        </w:rPr>
        <w:t>menunjukkan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bagaimana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Islam </w:t>
      </w:r>
      <w:proofErr w:type="spellStart"/>
      <w:r w:rsidRPr="0071704B">
        <w:rPr>
          <w:rFonts w:ascii="Book Antiqua" w:eastAsia="Google Sans Text" w:hAnsi="Book Antiqua" w:cs="Google Sans Text"/>
          <w:color w:val="1B1C1D"/>
          <w:sz w:val="24"/>
          <w:szCs w:val="24"/>
          <w:lang w:val="fi-FI"/>
        </w:rPr>
        <w:t>telah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beradaptasi</w:t>
      </w:r>
      <w:proofErr w:type="spellEnd"/>
      <w:r w:rsidRPr="0071704B">
        <w:rPr>
          <w:rFonts w:ascii="Book Antiqua" w:eastAsia="Google Sans Text" w:hAnsi="Book Antiqua" w:cs="Google Sans Text"/>
          <w:color w:val="1B1C1D"/>
          <w:sz w:val="24"/>
          <w:szCs w:val="24"/>
          <w:lang w:val="fi-FI"/>
        </w:rPr>
        <w:t xml:space="preserve"> dari </w:t>
      </w:r>
      <w:proofErr w:type="spellStart"/>
      <w:r w:rsidRPr="0071704B">
        <w:rPr>
          <w:rFonts w:ascii="Book Antiqua" w:eastAsia="Google Sans Text" w:hAnsi="Book Antiqua" w:cs="Google Sans Text"/>
          <w:color w:val="1B1C1D"/>
          <w:sz w:val="24"/>
          <w:szCs w:val="24"/>
          <w:lang w:val="fi-FI"/>
        </w:rPr>
        <w:t>praktik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tradisional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hingga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kodifikasi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modern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bagaimana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berbagai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aktor</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serta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lembaga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berkontribusi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implementasinya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Isu-isu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kontemporer</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seperti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pernikahan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siri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poligami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tuntutan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keadilan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gender</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secara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jelas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menyoroti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kesenjangan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antara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idealisme</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normatif</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tantangan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empiris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dalam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penerapannya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Oleh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karena</w:t>
      </w:r>
      <w:proofErr w:type="spellEnd"/>
      <w:r w:rsidRPr="0071704B">
        <w:rPr>
          <w:rFonts w:ascii="Book Antiqua" w:eastAsia="Google Sans Text" w:hAnsi="Book Antiqua" w:cs="Google Sans Text"/>
          <w:color w:val="1B1C1D"/>
          <w:sz w:val="24"/>
          <w:szCs w:val="24"/>
          <w:lang w:val="fi-FI"/>
        </w:rPr>
        <w:t xml:space="preserve"> itu,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Islam di Indonesia </w:t>
      </w:r>
      <w:proofErr w:type="spellStart"/>
      <w:r w:rsidRPr="0071704B">
        <w:rPr>
          <w:rFonts w:ascii="Book Antiqua" w:eastAsia="Google Sans Text" w:hAnsi="Book Antiqua" w:cs="Google Sans Text"/>
          <w:color w:val="1B1C1D"/>
          <w:sz w:val="24"/>
          <w:szCs w:val="24"/>
          <w:lang w:val="fi-FI"/>
        </w:rPr>
        <w:t>tidak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dapat</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dipahami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atau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diimplementasikan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secara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efektif</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tanpa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mengintegrasikan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kedua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perspektif</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Aspek</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kejiwaan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individu</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realitas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sosial</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adalah</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inti</w:t>
      </w:r>
      <w:proofErr w:type="spellEnd"/>
      <w:r w:rsidRPr="0071704B">
        <w:rPr>
          <w:rFonts w:ascii="Book Antiqua" w:eastAsia="Google Sans Text" w:hAnsi="Book Antiqua" w:cs="Google Sans Text"/>
          <w:color w:val="1B1C1D"/>
          <w:sz w:val="24"/>
          <w:szCs w:val="24"/>
          <w:lang w:val="fi-FI"/>
        </w:rPr>
        <w:t xml:space="preserve"> dari </w:t>
      </w:r>
      <w:proofErr w:type="spellStart"/>
      <w:r w:rsidRPr="0071704B">
        <w:rPr>
          <w:rFonts w:ascii="Book Antiqua" w:eastAsia="Google Sans Text" w:hAnsi="Book Antiqua" w:cs="Google Sans Text"/>
          <w:color w:val="1B1C1D"/>
          <w:sz w:val="24"/>
          <w:szCs w:val="24"/>
          <w:lang w:val="fi-FI"/>
        </w:rPr>
        <w:t>kesejahteraan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keluarga</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keputusan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hukum</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memiliki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konsekuensi</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psikologis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dan</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sosiologis</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yang</w:t>
      </w:r>
      <w:proofErr w:type="spellEnd"/>
      <w:r w:rsidRPr="0071704B">
        <w:rPr>
          <w:rFonts w:ascii="Book Antiqua" w:eastAsia="Google Sans Text" w:hAnsi="Book Antiqua" w:cs="Google Sans Text"/>
          <w:color w:val="1B1C1D"/>
          <w:sz w:val="24"/>
          <w:szCs w:val="24"/>
          <w:lang w:val="fi-FI"/>
        </w:rPr>
        <w:t xml:space="preserve"> </w:t>
      </w:r>
      <w:proofErr w:type="spellStart"/>
      <w:r w:rsidRPr="0071704B">
        <w:rPr>
          <w:rFonts w:ascii="Book Antiqua" w:eastAsia="Google Sans Text" w:hAnsi="Book Antiqua" w:cs="Google Sans Text"/>
          <w:color w:val="1B1C1D"/>
          <w:sz w:val="24"/>
          <w:szCs w:val="24"/>
          <w:lang w:val="fi-FI"/>
        </w:rPr>
        <w:t>mendalam</w:t>
      </w:r>
      <w:proofErr w:type="spellEnd"/>
      <w:r w:rsidRPr="0071704B">
        <w:rPr>
          <w:rFonts w:ascii="Book Antiqua" w:eastAsia="Google Sans Text" w:hAnsi="Book Antiqua" w:cs="Google Sans Text"/>
          <w:color w:val="1B1C1D"/>
          <w:sz w:val="24"/>
          <w:szCs w:val="24"/>
          <w:lang w:val="fi-FI"/>
        </w:rPr>
        <w:t>.</w:t>
      </w:r>
    </w:p>
    <w:p w14:paraId="10E0A9F7" w14:textId="77777777" w:rsidR="000A629D" w:rsidRDefault="000A629D" w:rsidP="0071704B">
      <w:pPr>
        <w:pBdr>
          <w:top w:val="nil"/>
          <w:left w:val="nil"/>
          <w:bottom w:val="nil"/>
          <w:right w:val="nil"/>
          <w:between w:val="nil"/>
        </w:pBdr>
        <w:spacing w:after="240"/>
        <w:jc w:val="both"/>
        <w:rPr>
          <w:rFonts w:ascii="Book Antiqua" w:eastAsia="Google Sans Text" w:hAnsi="Book Antiqua" w:cs="Google Sans Text"/>
          <w:color w:val="1B1C1D"/>
          <w:sz w:val="24"/>
          <w:szCs w:val="24"/>
          <w:lang w:val="fi-FI"/>
        </w:rPr>
      </w:pPr>
    </w:p>
    <w:p w14:paraId="105E3B9A" w14:textId="0CD594A0" w:rsidR="000A629D" w:rsidRPr="00CE3A26" w:rsidRDefault="004B558D" w:rsidP="004B558D">
      <w:pPr>
        <w:pBdr>
          <w:top w:val="nil"/>
          <w:left w:val="nil"/>
          <w:bottom w:val="nil"/>
          <w:right w:val="nil"/>
          <w:between w:val="nil"/>
        </w:pBdr>
        <w:spacing w:after="240"/>
        <w:jc w:val="center"/>
        <w:rPr>
          <w:rFonts w:ascii="Book Antiqua" w:eastAsia="Google Sans Text" w:hAnsi="Book Antiqua" w:cs="Google Sans Text"/>
          <w:b/>
          <w:bCs/>
          <w:color w:val="1B1C1D"/>
          <w:sz w:val="24"/>
          <w:szCs w:val="24"/>
        </w:rPr>
      </w:pPr>
      <w:proofErr w:type="spellStart"/>
      <w:r w:rsidRPr="00CE3A26">
        <w:rPr>
          <w:rFonts w:ascii="Book Antiqua" w:eastAsia="Google Sans Text" w:hAnsi="Book Antiqua" w:cs="Google Sans Text"/>
          <w:b/>
          <w:bCs/>
          <w:color w:val="1B1C1D"/>
          <w:sz w:val="24"/>
          <w:szCs w:val="24"/>
        </w:rPr>
        <w:t>Referensi</w:t>
      </w:r>
      <w:proofErr w:type="spellEnd"/>
    </w:p>
    <w:p w14:paraId="106806A9"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Attachment </w:t>
      </w:r>
      <w:proofErr w:type="gramStart"/>
      <w:r w:rsidRPr="004B558D">
        <w:rPr>
          <w:rFonts w:ascii="Book Antiqua" w:eastAsia="Google Sans Text" w:hAnsi="Book Antiqua" w:cs="Google Sans Text"/>
          <w:color w:val="1B1C1D"/>
          <w:sz w:val="24"/>
          <w:szCs w:val="24"/>
        </w:rPr>
        <w:t>Theory :</w:t>
      </w:r>
      <w:proofErr w:type="gram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Mengenal</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Empat</w:t>
      </w:r>
      <w:proofErr w:type="spellEnd"/>
      <w:r w:rsidRPr="004B558D">
        <w:rPr>
          <w:rFonts w:ascii="Book Antiqua" w:eastAsia="Google Sans Text" w:hAnsi="Book Antiqua" w:cs="Google Sans Text"/>
          <w:color w:val="1B1C1D"/>
          <w:sz w:val="24"/>
          <w:szCs w:val="24"/>
        </w:rPr>
        <w:t xml:space="preserve"> Gaya </w:t>
      </w:r>
      <w:proofErr w:type="spellStart"/>
      <w:r w:rsidRPr="004B558D">
        <w:rPr>
          <w:rFonts w:ascii="Book Antiqua" w:eastAsia="Google Sans Text" w:hAnsi="Book Antiqua" w:cs="Google Sans Text"/>
          <w:color w:val="1B1C1D"/>
          <w:sz w:val="24"/>
          <w:szCs w:val="24"/>
        </w:rPr>
        <w:t>Keterikatan</w:t>
      </w:r>
      <w:proofErr w:type="spellEnd"/>
      <w:r w:rsidRPr="004B558D">
        <w:rPr>
          <w:rFonts w:ascii="Book Antiqua" w:eastAsia="Google Sans Text" w:hAnsi="Book Antiqua" w:cs="Google Sans Text"/>
          <w:color w:val="1B1C1D"/>
          <w:sz w:val="24"/>
          <w:szCs w:val="24"/>
        </w:rPr>
        <w:t xml:space="preserve"> Anak,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https://ybis.sch.id/blog/attachment-theory-mengenal-empat-gaya-keterikatan-anak/</w:t>
      </w:r>
    </w:p>
    <w:p w14:paraId="01D4388C"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Dampak</w:t>
      </w:r>
      <w:proofErr w:type="spellEnd"/>
      <w:r w:rsidRPr="004B558D">
        <w:rPr>
          <w:rFonts w:ascii="Book Antiqua" w:eastAsia="Google Sans Text" w:hAnsi="Book Antiqua" w:cs="Google Sans Text"/>
          <w:color w:val="1B1C1D"/>
          <w:sz w:val="24"/>
          <w:szCs w:val="24"/>
        </w:rPr>
        <w:t xml:space="preserve"> Perceraian </w:t>
      </w:r>
      <w:proofErr w:type="spellStart"/>
      <w:r w:rsidRPr="004B558D">
        <w:rPr>
          <w:rFonts w:ascii="Book Antiqua" w:eastAsia="Google Sans Text" w:hAnsi="Book Antiqua" w:cs="Google Sans Text"/>
          <w:color w:val="1B1C1D"/>
          <w:sz w:val="24"/>
          <w:szCs w:val="24"/>
        </w:rPr>
        <w:t>Terhadap</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Psikologis</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Keluarga</w:t>
      </w:r>
      <w:proofErr w:type="spellEnd"/>
      <w:r w:rsidRPr="004B558D">
        <w:rPr>
          <w:rFonts w:ascii="Book Antiqua" w:eastAsia="Google Sans Text" w:hAnsi="Book Antiqua" w:cs="Google Sans Text"/>
          <w:color w:val="1B1C1D"/>
          <w:sz w:val="24"/>
          <w:szCs w:val="24"/>
        </w:rPr>
        <w:t xml:space="preserve"> (Studi Kasus di Desa </w:t>
      </w:r>
      <w:proofErr w:type="spellStart"/>
      <w:r w:rsidRPr="004B558D">
        <w:rPr>
          <w:rFonts w:ascii="Book Antiqua" w:eastAsia="Google Sans Text" w:hAnsi="Book Antiqua" w:cs="Google Sans Text"/>
          <w:color w:val="1B1C1D"/>
          <w:sz w:val="24"/>
          <w:szCs w:val="24"/>
        </w:rPr>
        <w:t>Pageraji</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Kecamatan</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Cilongok</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Kabupaten</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Banyumas</w:t>
      </w:r>
      <w:proofErr w:type="spellEnd"/>
      <w:r w:rsidRPr="004B558D">
        <w:rPr>
          <w:rFonts w:ascii="Book Antiqua" w:eastAsia="Google Sans Text" w:hAnsi="Book Antiqua" w:cs="Google Sans Text"/>
          <w:color w:val="1B1C1D"/>
          <w:sz w:val="24"/>
          <w:szCs w:val="24"/>
        </w:rPr>
        <w:t xml:space="preserve">) SKRIPSI,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w:t>
      </w:r>
      <w:proofErr w:type="gramStart"/>
      <w:r w:rsidRPr="004B558D">
        <w:rPr>
          <w:rFonts w:ascii="Book Antiqua" w:eastAsia="Google Sans Text" w:hAnsi="Book Antiqua" w:cs="Google Sans Text"/>
          <w:color w:val="1B1C1D"/>
          <w:sz w:val="24"/>
          <w:szCs w:val="24"/>
        </w:rPr>
        <w:t>2025,https://repository.uinsaizu.ac.id/18505/2/LAELI%20SAFITRI_DAMPAK%20PERCERAIAN%20TERHADAP%20PSIKOLOGIS%20KELUARGA%20%28Studi%20Kasus%20di%20Desa%20Pageraji%20Kecamatan%20Cilongok%20Kabupaten%20Banyumas.pdf</w:t>
      </w:r>
      <w:proofErr w:type="gramEnd"/>
    </w:p>
    <w:p w14:paraId="4589FA59"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Euis </w:t>
      </w:r>
      <w:proofErr w:type="spellStart"/>
      <w:r w:rsidRPr="004B558D">
        <w:rPr>
          <w:rFonts w:ascii="Book Antiqua" w:eastAsia="Google Sans Text" w:hAnsi="Book Antiqua" w:cs="Google Sans Text"/>
          <w:color w:val="1B1C1D"/>
          <w:sz w:val="24"/>
          <w:szCs w:val="24"/>
        </w:rPr>
        <w:t>Nurlaelawati</w:t>
      </w:r>
      <w:proofErr w:type="spellEnd"/>
      <w:r w:rsidRPr="004B558D">
        <w:rPr>
          <w:rFonts w:ascii="Book Antiqua" w:eastAsia="Google Sans Text" w:hAnsi="Book Antiqua" w:cs="Google Sans Text"/>
          <w:color w:val="1B1C1D"/>
          <w:sz w:val="24"/>
          <w:szCs w:val="24"/>
        </w:rPr>
        <w:t xml:space="preserve">, Modernization, Tradition and Identity: The </w:t>
      </w:r>
      <w:proofErr w:type="spellStart"/>
      <w:r w:rsidRPr="004B558D">
        <w:rPr>
          <w:rFonts w:ascii="Book Antiqua" w:eastAsia="Google Sans Text" w:hAnsi="Book Antiqua" w:cs="Google Sans Text"/>
          <w:color w:val="1B1C1D"/>
          <w:sz w:val="24"/>
          <w:szCs w:val="24"/>
        </w:rPr>
        <w:t>Kompilasi</w:t>
      </w:r>
      <w:proofErr w:type="spellEnd"/>
      <w:r w:rsidRPr="004B558D">
        <w:rPr>
          <w:rFonts w:ascii="Book Antiqua" w:eastAsia="Google Sans Text" w:hAnsi="Book Antiqua" w:cs="Google Sans Text"/>
          <w:color w:val="1B1C1D"/>
          <w:sz w:val="24"/>
          <w:szCs w:val="24"/>
        </w:rPr>
        <w:t xml:space="preserve"> Hukum Islam and Legal Practice in the Indonesian Religious - University of Wollongong Research Online,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https://ro.uow.edu.au/ndownloader/files/50490213</w:t>
      </w:r>
    </w:p>
    <w:p w14:paraId="5955F79B"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lang w:val="fi-FI"/>
        </w:rPr>
        <w:t>Hakikat</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Islam (</w:t>
      </w:r>
      <w:proofErr w:type="spellStart"/>
      <w:r w:rsidRPr="004B558D">
        <w:rPr>
          <w:rFonts w:ascii="Book Antiqua" w:eastAsia="Google Sans Text" w:hAnsi="Book Antiqua" w:cs="Google Sans Text"/>
          <w:color w:val="1B1C1D"/>
          <w:sz w:val="24"/>
          <w:szCs w:val="24"/>
          <w:lang w:val="fi-FI"/>
        </w:rPr>
        <w:t>Analisis</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Tinjauan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Hukum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Islam),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https://journal.uinmataram.ac.id/index.php/alihkam/article/download/3003/3071/28432</w:t>
      </w:r>
    </w:p>
    <w:p w14:paraId="5208ECE5"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lastRenderedPageBreak/>
        <w:t xml:space="preserve">  Harmoni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Integrasi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Kasih</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Sayang</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Komunikasi</w:t>
      </w:r>
      <w:proofErr w:type="spellEnd"/>
      <w:r w:rsidRPr="004B558D">
        <w:rPr>
          <w:rFonts w:ascii="Book Antiqua" w:eastAsia="Google Sans Text" w:hAnsi="Book Antiqua" w:cs="Google Sans Text"/>
          <w:color w:val="1B1C1D"/>
          <w:sz w:val="24"/>
          <w:szCs w:val="24"/>
          <w:lang w:val="fi-FI"/>
        </w:rPr>
        <w:t xml:space="preserve"> ...,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https://jurnalfamilia.org/index.php/familia/article/view/213</w:t>
      </w:r>
    </w:p>
    <w:p w14:paraId="3B74E322"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Himpunan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Peraturan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Perundang-Undangan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yang</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Berkaitan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dengan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Kompilasi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Hukum</w:t>
      </w:r>
      <w:proofErr w:type="spellEnd"/>
      <w:r w:rsidRPr="004B558D">
        <w:rPr>
          <w:rFonts w:ascii="Book Antiqua" w:eastAsia="Google Sans Text" w:hAnsi="Book Antiqua" w:cs="Google Sans Text"/>
          <w:color w:val="1B1C1D"/>
          <w:sz w:val="24"/>
          <w:szCs w:val="24"/>
          <w:lang w:val="fi-FI"/>
        </w:rPr>
        <w:t xml:space="preserve"> Islam </w:t>
      </w:r>
      <w:proofErr w:type="spellStart"/>
      <w:r w:rsidRPr="004B558D">
        <w:rPr>
          <w:rFonts w:ascii="Book Antiqua" w:eastAsia="Google Sans Text" w:hAnsi="Book Antiqua" w:cs="Google Sans Text"/>
          <w:color w:val="1B1C1D"/>
          <w:sz w:val="24"/>
          <w:szCs w:val="24"/>
          <w:lang w:val="fi-FI"/>
        </w:rPr>
        <w:t>dengan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Pengertian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dalam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Pembahasannya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https://perpustakaan.mahkamahagung.go.id/assets/resource/ebook/23.pdf</w:t>
      </w:r>
    </w:p>
    <w:p w14:paraId="0E3A764E"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lang w:val="fi-FI"/>
        </w:rPr>
        <w:t xml:space="preserve">  </w:t>
      </w:r>
      <w:r w:rsidRPr="004B558D">
        <w:rPr>
          <w:rFonts w:ascii="Book Antiqua" w:eastAsia="Google Sans Text" w:hAnsi="Book Antiqua" w:cs="Google Sans Text"/>
          <w:color w:val="1B1C1D"/>
          <w:sz w:val="24"/>
          <w:szCs w:val="24"/>
        </w:rPr>
        <w:t xml:space="preserve">Hukum Islam Vol. 21, No. 2 </w:t>
      </w:r>
      <w:proofErr w:type="spellStart"/>
      <w:r w:rsidRPr="004B558D">
        <w:rPr>
          <w:rFonts w:ascii="Book Antiqua" w:eastAsia="Google Sans Text" w:hAnsi="Book Antiqua" w:cs="Google Sans Text"/>
          <w:color w:val="1B1C1D"/>
          <w:sz w:val="24"/>
          <w:szCs w:val="24"/>
        </w:rPr>
        <w:t>Desember</w:t>
      </w:r>
      <w:proofErr w:type="spellEnd"/>
      <w:r w:rsidRPr="004B558D">
        <w:rPr>
          <w:rFonts w:ascii="Book Antiqua" w:eastAsia="Google Sans Text" w:hAnsi="Book Antiqua" w:cs="Google Sans Text"/>
          <w:color w:val="1B1C1D"/>
          <w:sz w:val="24"/>
          <w:szCs w:val="24"/>
        </w:rPr>
        <w:t xml:space="preserve"> 2021 Fatwa-fatwa ...,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https://ejournal.uin-suska.ac.id/index.php/hukumislam/article/download/11520/7188</w:t>
      </w:r>
    </w:p>
    <w:p w14:paraId="73D957D6"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Implementasi</w:t>
      </w:r>
      <w:proofErr w:type="spellEnd"/>
      <w:r w:rsidRPr="004B558D">
        <w:rPr>
          <w:rFonts w:ascii="Book Antiqua" w:eastAsia="Google Sans Text" w:hAnsi="Book Antiqua" w:cs="Google Sans Text"/>
          <w:color w:val="1B1C1D"/>
          <w:sz w:val="24"/>
          <w:szCs w:val="24"/>
        </w:rPr>
        <w:t xml:space="preserve"> Teori </w:t>
      </w:r>
      <w:proofErr w:type="spellStart"/>
      <w:r w:rsidRPr="004B558D">
        <w:rPr>
          <w:rFonts w:ascii="Book Antiqua" w:eastAsia="Google Sans Text" w:hAnsi="Book Antiqua" w:cs="Google Sans Text"/>
          <w:color w:val="1B1C1D"/>
          <w:sz w:val="24"/>
          <w:szCs w:val="24"/>
        </w:rPr>
        <w:t>Belajar</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Sosial</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dalam</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Pandangan</w:t>
      </w:r>
      <w:proofErr w:type="spellEnd"/>
      <w:r w:rsidRPr="004B558D">
        <w:rPr>
          <w:rFonts w:ascii="Book Antiqua" w:eastAsia="Google Sans Text" w:hAnsi="Book Antiqua" w:cs="Google Sans Text"/>
          <w:color w:val="1B1C1D"/>
          <w:sz w:val="24"/>
          <w:szCs w:val="24"/>
        </w:rPr>
        <w:t xml:space="preserve"> Albert ...,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https://pgsd.binus.ac.id/2021/07/08/implementasi-teori-belajar-sosial-dalam-pandangan-albert-bandura-dan-lev-vygotsky/</w:t>
      </w:r>
    </w:p>
    <w:p w14:paraId="740BB436"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Keadilan Gender Dalam </w:t>
      </w:r>
      <w:proofErr w:type="spellStart"/>
      <w:r w:rsidRPr="004B558D">
        <w:rPr>
          <w:rFonts w:ascii="Book Antiqua" w:eastAsia="Google Sans Text" w:hAnsi="Book Antiqua" w:cs="Google Sans Text"/>
          <w:color w:val="1B1C1D"/>
          <w:sz w:val="24"/>
          <w:szCs w:val="24"/>
        </w:rPr>
        <w:t>Perspektif</w:t>
      </w:r>
      <w:proofErr w:type="spellEnd"/>
      <w:r w:rsidRPr="004B558D">
        <w:rPr>
          <w:rFonts w:ascii="Book Antiqua" w:eastAsia="Google Sans Text" w:hAnsi="Book Antiqua" w:cs="Google Sans Text"/>
          <w:color w:val="1B1C1D"/>
          <w:sz w:val="24"/>
          <w:szCs w:val="24"/>
        </w:rPr>
        <w:t xml:space="preserve"> Islam Dan </w:t>
      </w:r>
      <w:proofErr w:type="spellStart"/>
      <w:r w:rsidRPr="004B558D">
        <w:rPr>
          <w:rFonts w:ascii="Book Antiqua" w:eastAsia="Google Sans Text" w:hAnsi="Book Antiqua" w:cs="Google Sans Text"/>
          <w:color w:val="1B1C1D"/>
          <w:sz w:val="24"/>
          <w:szCs w:val="24"/>
        </w:rPr>
        <w:t>Peraturan</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Perundang-Undangan</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Bidang</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Perkawinan</w:t>
      </w:r>
      <w:proofErr w:type="spellEnd"/>
      <w:r w:rsidRPr="004B558D">
        <w:rPr>
          <w:rFonts w:ascii="Book Antiqua" w:eastAsia="Google Sans Text" w:hAnsi="Book Antiqua" w:cs="Google Sans Text"/>
          <w:color w:val="1B1C1D"/>
          <w:sz w:val="24"/>
          <w:szCs w:val="24"/>
        </w:rPr>
        <w:t xml:space="preserve"> Oleh - </w:t>
      </w:r>
      <w:proofErr w:type="spellStart"/>
      <w:r w:rsidRPr="004B558D">
        <w:rPr>
          <w:rFonts w:ascii="Book Antiqua" w:eastAsia="Google Sans Text" w:hAnsi="Book Antiqua" w:cs="Google Sans Text"/>
          <w:color w:val="1B1C1D"/>
          <w:sz w:val="24"/>
          <w:szCs w:val="24"/>
        </w:rPr>
        <w:t>Pengadilan</w:t>
      </w:r>
      <w:proofErr w:type="spellEnd"/>
      <w:r w:rsidRPr="004B558D">
        <w:rPr>
          <w:rFonts w:ascii="Book Antiqua" w:eastAsia="Google Sans Text" w:hAnsi="Book Antiqua" w:cs="Google Sans Text"/>
          <w:color w:val="1B1C1D"/>
          <w:sz w:val="24"/>
          <w:szCs w:val="24"/>
        </w:rPr>
        <w:t xml:space="preserve"> Agama Kudus,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https://www.pa-kudus.go.id/pdf/2023/ARTIKEL/KEADILAN%20GENDER%20DALAM%20PERSPEKTIF%20PERATURAN%20PERUNDANG.pdf</w:t>
      </w:r>
    </w:p>
    <w:p w14:paraId="000D650C"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Kedudukan</w:t>
      </w:r>
      <w:proofErr w:type="spellEnd"/>
      <w:r w:rsidRPr="004B558D">
        <w:rPr>
          <w:rFonts w:ascii="Book Antiqua" w:eastAsia="Google Sans Text" w:hAnsi="Book Antiqua" w:cs="Google Sans Text"/>
          <w:color w:val="1B1C1D"/>
          <w:sz w:val="24"/>
          <w:szCs w:val="24"/>
        </w:rPr>
        <w:t xml:space="preserve"> Hukum Adat Dalam Hukum Islam </w:t>
      </w:r>
      <w:proofErr w:type="spellStart"/>
      <w:r w:rsidRPr="004B558D">
        <w:rPr>
          <w:rFonts w:ascii="Book Antiqua" w:eastAsia="Google Sans Text" w:hAnsi="Book Antiqua" w:cs="Google Sans Text"/>
          <w:color w:val="1B1C1D"/>
          <w:sz w:val="24"/>
          <w:szCs w:val="24"/>
        </w:rPr>
        <w:t>Tentang</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Pelaku</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Maksiat</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Tertentu</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Dedisyah</w:t>
      </w:r>
      <w:proofErr w:type="spellEnd"/>
      <w:r w:rsidRPr="004B558D">
        <w:rPr>
          <w:rFonts w:ascii="Book Antiqua" w:eastAsia="Google Sans Text" w:hAnsi="Book Antiqua" w:cs="Google Sans Text"/>
          <w:color w:val="1B1C1D"/>
          <w:sz w:val="24"/>
          <w:szCs w:val="24"/>
        </w:rPr>
        <w:t xml:space="preserve"> Putra Dosen </w:t>
      </w:r>
      <w:proofErr w:type="spellStart"/>
      <w:r w:rsidRPr="004B558D">
        <w:rPr>
          <w:rFonts w:ascii="Book Antiqua" w:eastAsia="Google Sans Text" w:hAnsi="Book Antiqua" w:cs="Google Sans Text"/>
          <w:color w:val="1B1C1D"/>
          <w:sz w:val="24"/>
          <w:szCs w:val="24"/>
        </w:rPr>
        <w:t>Sekolah</w:t>
      </w:r>
      <w:proofErr w:type="spellEnd"/>
      <w:r w:rsidRPr="004B558D">
        <w:rPr>
          <w:rFonts w:ascii="Book Antiqua" w:eastAsia="Google Sans Text" w:hAnsi="Book Antiqua" w:cs="Google Sans Text"/>
          <w:color w:val="1B1C1D"/>
          <w:sz w:val="24"/>
          <w:szCs w:val="24"/>
        </w:rPr>
        <w:t xml:space="preserve"> Tinggi Agama Islam Negeri Ma,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https://jurnal.uinsyahada.ac.id/index.php/elqanuniy/article/download/7776/pdf</w:t>
      </w:r>
    </w:p>
    <w:p w14:paraId="1CEA205A"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Kesehatan Mental dan </w:t>
      </w:r>
      <w:proofErr w:type="spellStart"/>
      <w:r w:rsidRPr="004B558D">
        <w:rPr>
          <w:rFonts w:ascii="Book Antiqua" w:eastAsia="Google Sans Text" w:hAnsi="Book Antiqua" w:cs="Google Sans Text"/>
          <w:color w:val="1B1C1D"/>
          <w:sz w:val="24"/>
          <w:szCs w:val="24"/>
        </w:rPr>
        <w:t>Spiritualitas</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Bagaimana</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Konsep</w:t>
      </w:r>
      <w:proofErr w:type="spellEnd"/>
      <w:r w:rsidRPr="004B558D">
        <w:rPr>
          <w:rFonts w:ascii="Book Antiqua" w:eastAsia="Google Sans Text" w:hAnsi="Book Antiqua" w:cs="Google Sans Text"/>
          <w:color w:val="1B1C1D"/>
          <w:sz w:val="24"/>
          <w:szCs w:val="24"/>
        </w:rPr>
        <w:t xml:space="preserve"> Al-Qur'an </w:t>
      </w:r>
      <w:proofErr w:type="spellStart"/>
      <w:r w:rsidRPr="004B558D">
        <w:rPr>
          <w:rFonts w:ascii="Book Antiqua" w:eastAsia="Google Sans Text" w:hAnsi="Book Antiqua" w:cs="Google Sans Text"/>
          <w:color w:val="1B1C1D"/>
          <w:sz w:val="24"/>
          <w:szCs w:val="24"/>
        </w:rPr>
        <w:t>Menghadapi</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Krisis</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Psikologis</w:t>
      </w:r>
      <w:proofErr w:type="spellEnd"/>
      <w:r w:rsidRPr="004B558D">
        <w:rPr>
          <w:rFonts w:ascii="Book Antiqua" w:eastAsia="Google Sans Text" w:hAnsi="Book Antiqua" w:cs="Google Sans Text"/>
          <w:color w:val="1B1C1D"/>
          <w:sz w:val="24"/>
          <w:szCs w:val="24"/>
        </w:rPr>
        <w:t xml:space="preserve"> Era </w:t>
      </w:r>
      <w:proofErr w:type="spellStart"/>
      <w:r w:rsidRPr="004B558D">
        <w:rPr>
          <w:rFonts w:ascii="Book Antiqua" w:eastAsia="Google Sans Text" w:hAnsi="Book Antiqua" w:cs="Google Sans Text"/>
          <w:color w:val="1B1C1D"/>
          <w:sz w:val="24"/>
          <w:szCs w:val="24"/>
        </w:rPr>
        <w:t>Kontemporer</w:t>
      </w:r>
      <w:proofErr w:type="spellEnd"/>
      <w:r w:rsidRPr="004B558D">
        <w:rPr>
          <w:rFonts w:ascii="Book Antiqua" w:eastAsia="Google Sans Text" w:hAnsi="Book Antiqua" w:cs="Google Sans Text"/>
          <w:color w:val="1B1C1D"/>
          <w:sz w:val="24"/>
          <w:szCs w:val="24"/>
        </w:rPr>
        <w:t>? - Al-</w:t>
      </w:r>
      <w:proofErr w:type="spellStart"/>
      <w:r w:rsidRPr="004B558D">
        <w:rPr>
          <w:rFonts w:ascii="Book Antiqua" w:eastAsia="Google Sans Text" w:hAnsi="Book Antiqua" w:cs="Google Sans Text"/>
          <w:color w:val="1B1C1D"/>
          <w:sz w:val="24"/>
          <w:szCs w:val="24"/>
        </w:rPr>
        <w:t>Fahmu</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https://jurnal.stiq.assyifa.ac.id/alfahmu/article/view/281/72</w:t>
      </w:r>
    </w:p>
    <w:p w14:paraId="5CE7EFDE"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Ketika Poligami </w:t>
      </w:r>
      <w:proofErr w:type="spellStart"/>
      <w:r w:rsidRPr="004B558D">
        <w:rPr>
          <w:rFonts w:ascii="Book Antiqua" w:eastAsia="Google Sans Text" w:hAnsi="Book Antiqua" w:cs="Google Sans Text"/>
          <w:color w:val="1B1C1D"/>
          <w:sz w:val="24"/>
          <w:szCs w:val="24"/>
        </w:rPr>
        <w:t>Berpengaruh</w:t>
      </w:r>
      <w:proofErr w:type="spellEnd"/>
      <w:r w:rsidRPr="004B558D">
        <w:rPr>
          <w:rFonts w:ascii="Book Antiqua" w:eastAsia="Google Sans Text" w:hAnsi="Book Antiqua" w:cs="Google Sans Text"/>
          <w:color w:val="1B1C1D"/>
          <w:sz w:val="24"/>
          <w:szCs w:val="24"/>
        </w:rPr>
        <w:t xml:space="preserve"> pada Anak: </w:t>
      </w:r>
      <w:proofErr w:type="spellStart"/>
      <w:r w:rsidRPr="004B558D">
        <w:rPr>
          <w:rFonts w:ascii="Book Antiqua" w:eastAsia="Google Sans Text" w:hAnsi="Book Antiqua" w:cs="Google Sans Text"/>
          <w:color w:val="1B1C1D"/>
          <w:sz w:val="24"/>
          <w:szCs w:val="24"/>
        </w:rPr>
        <w:t>Analisis</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Dampak</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Psikologis</w:t>
      </w:r>
      <w:proofErr w:type="spellEnd"/>
      <w:r w:rsidRPr="004B558D">
        <w:rPr>
          <w:rFonts w:ascii="Book Antiqua" w:eastAsia="Google Sans Text" w:hAnsi="Book Antiqua" w:cs="Google Sans Text"/>
          <w:color w:val="1B1C1D"/>
          <w:sz w:val="24"/>
          <w:szCs w:val="24"/>
        </w:rPr>
        <w:t xml:space="preserve"> dan </w:t>
      </w:r>
      <w:proofErr w:type="spellStart"/>
      <w:r w:rsidRPr="004B558D">
        <w:rPr>
          <w:rFonts w:ascii="Book Antiqua" w:eastAsia="Google Sans Text" w:hAnsi="Book Antiqua" w:cs="Google Sans Text"/>
          <w:color w:val="1B1C1D"/>
          <w:sz w:val="24"/>
          <w:szCs w:val="24"/>
        </w:rPr>
        <w:t>Sosial</w:t>
      </w:r>
      <w:proofErr w:type="spellEnd"/>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https://kumparan.com/hafizh-</w:t>
      </w:r>
      <w:r w:rsidRPr="004B558D">
        <w:rPr>
          <w:rFonts w:ascii="Book Antiqua" w:eastAsia="Google Sans Text" w:hAnsi="Book Antiqua" w:cs="Google Sans Text"/>
          <w:color w:val="1B1C1D"/>
          <w:sz w:val="24"/>
          <w:szCs w:val="24"/>
        </w:rPr>
        <w:lastRenderedPageBreak/>
        <w:t>bayan/ketika-poligami-berpengaruh-pada-anak-analisis-dampak-psikologis-dan-sosial-23hZGQfj2eO</w:t>
      </w:r>
    </w:p>
    <w:p w14:paraId="48E9F097"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Kompilasi Hukum Islam | PDF | Marriage | Wife - Scribd,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https://www.scribd.com/document/526653760/Kompilasi-Hukum-Islam</w:t>
      </w:r>
    </w:p>
    <w:p w14:paraId="51BF9BA2"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4B558D">
        <w:rPr>
          <w:rFonts w:ascii="Book Antiqua" w:eastAsia="Google Sans Text" w:hAnsi="Book Antiqua" w:cs="Google Sans Text"/>
          <w:color w:val="1B1C1D"/>
          <w:sz w:val="24"/>
          <w:szCs w:val="24"/>
        </w:rPr>
        <w:t xml:space="preserve">  Kompilasi Hukum Islam Research Articles - R Discovery,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https://discovery.researcher.life/topic/kompilasi-hukum-islam/26784366?page=1</w:t>
      </w:r>
    </w:p>
    <w:p w14:paraId="3EC27A55"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lang w:val="fi-FI"/>
        </w:rPr>
        <w:t>Komunikasi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Sebagai</w:t>
      </w:r>
      <w:proofErr w:type="spellEnd"/>
      <w:r w:rsidRPr="004B558D">
        <w:rPr>
          <w:rFonts w:ascii="Book Antiqua" w:eastAsia="Google Sans Text" w:hAnsi="Book Antiqua" w:cs="Google Sans Text"/>
          <w:color w:val="1B1C1D"/>
          <w:sz w:val="24"/>
          <w:szCs w:val="24"/>
          <w:lang w:val="fi-FI"/>
        </w:rPr>
        <w:t xml:space="preserve"> Sarana </w:t>
      </w:r>
      <w:proofErr w:type="spellStart"/>
      <w:r w:rsidRPr="004B558D">
        <w:rPr>
          <w:rFonts w:ascii="Book Antiqua" w:eastAsia="Google Sans Text" w:hAnsi="Book Antiqua" w:cs="Google Sans Text"/>
          <w:color w:val="1B1C1D"/>
          <w:sz w:val="24"/>
          <w:szCs w:val="24"/>
          <w:lang w:val="fi-FI"/>
        </w:rPr>
        <w:t>Keharmonisan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https://j-innovative.org/index.php/Innovative/article/download/860/674/1182</w:t>
      </w:r>
    </w:p>
    <w:p w14:paraId="45DBD89C"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konsekuensi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hukum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dampak</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sosial</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pernikahan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siri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terhadap</w:t>
      </w:r>
      <w:proofErr w:type="spellEnd"/>
      <w:r w:rsidRPr="004B558D">
        <w:rPr>
          <w:rFonts w:ascii="Book Antiqua" w:eastAsia="Google Sans Text" w:hAnsi="Book Antiqua" w:cs="Google Sans Text"/>
          <w:color w:val="1B1C1D"/>
          <w:sz w:val="24"/>
          <w:szCs w:val="24"/>
          <w:lang w:val="fi-FI"/>
        </w:rPr>
        <w:t xml:space="preserve"> ...,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https://ejournal.stisdafabondowoso.ac.id/ejurnal/index.php/samawa/article/download/111/86/437</w:t>
      </w:r>
    </w:p>
    <w:p w14:paraId="1E11A853"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Konseling</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dalam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Pendekatan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Behavioral</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dalam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Mengatasi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Masalah</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Risdawati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Siregar</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https://jurnal.alahliyah.sch.id/index.php/AMPIS/article/download/671/145</w:t>
      </w:r>
    </w:p>
    <w:p w14:paraId="26732EDA"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Lab</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Sakinah</w:t>
      </w:r>
      <w:proofErr w:type="spellEnd"/>
      <w:r w:rsidRPr="004B558D">
        <w:rPr>
          <w:rFonts w:ascii="Book Antiqua" w:eastAsia="Google Sans Text" w:hAnsi="Book Antiqua" w:cs="Google Sans Text"/>
          <w:color w:val="1B1C1D"/>
          <w:sz w:val="24"/>
          <w:szCs w:val="24"/>
          <w:lang w:val="fi-FI"/>
        </w:rPr>
        <w:t xml:space="preserve"> - </w:t>
      </w:r>
      <w:proofErr w:type="spellStart"/>
      <w:r w:rsidRPr="004B558D">
        <w:rPr>
          <w:rFonts w:ascii="Book Antiqua" w:eastAsia="Google Sans Text" w:hAnsi="Book Antiqua" w:cs="Google Sans Text"/>
          <w:color w:val="1B1C1D"/>
          <w:sz w:val="24"/>
          <w:szCs w:val="24"/>
          <w:lang w:val="fi-FI"/>
        </w:rPr>
        <w:t>Fakultas</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Syariah</w:t>
      </w:r>
      <w:proofErr w:type="spellEnd"/>
      <w:r w:rsidRPr="004B558D">
        <w:rPr>
          <w:rFonts w:ascii="Book Antiqua" w:eastAsia="Google Sans Text" w:hAnsi="Book Antiqua" w:cs="Google Sans Text"/>
          <w:color w:val="1B1C1D"/>
          <w:sz w:val="24"/>
          <w:szCs w:val="24"/>
          <w:lang w:val="fi-FI"/>
        </w:rPr>
        <w:t xml:space="preserve"> UIN Maulana </w:t>
      </w:r>
      <w:proofErr w:type="spellStart"/>
      <w:r w:rsidRPr="004B558D">
        <w:rPr>
          <w:rFonts w:ascii="Book Antiqua" w:eastAsia="Google Sans Text" w:hAnsi="Book Antiqua" w:cs="Google Sans Text"/>
          <w:color w:val="1B1C1D"/>
          <w:sz w:val="24"/>
          <w:szCs w:val="24"/>
          <w:lang w:val="fi-FI"/>
        </w:rPr>
        <w:t>Malik</w:t>
      </w:r>
      <w:proofErr w:type="spellEnd"/>
      <w:r w:rsidRPr="004B558D">
        <w:rPr>
          <w:rFonts w:ascii="Book Antiqua" w:eastAsia="Google Sans Text" w:hAnsi="Book Antiqua" w:cs="Google Sans Text"/>
          <w:color w:val="1B1C1D"/>
          <w:sz w:val="24"/>
          <w:szCs w:val="24"/>
          <w:lang w:val="fi-FI"/>
        </w:rPr>
        <w:t xml:space="preserve"> Ibrahim Malang,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https://syariah.uin-malang.ac.id/laboratorium/lab-keluarga-sakinah/</w:t>
      </w:r>
    </w:p>
    <w:p w14:paraId="2BD92B9A"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Makalah</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Teori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Sistem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Keluarga</w:t>
      </w:r>
      <w:proofErr w:type="spellEnd"/>
      <w:r w:rsidRPr="004B558D">
        <w:rPr>
          <w:rFonts w:ascii="Book Antiqua" w:eastAsia="Google Sans Text" w:hAnsi="Book Antiqua" w:cs="Google Sans Text"/>
          <w:color w:val="1B1C1D"/>
          <w:sz w:val="24"/>
          <w:szCs w:val="24"/>
          <w:lang w:val="fi-FI"/>
        </w:rPr>
        <w:t xml:space="preserve"> | PDF | </w:t>
      </w:r>
      <w:proofErr w:type="spellStart"/>
      <w:r w:rsidRPr="004B558D">
        <w:rPr>
          <w:rFonts w:ascii="Book Antiqua" w:eastAsia="Google Sans Text" w:hAnsi="Book Antiqua" w:cs="Google Sans Text"/>
          <w:color w:val="1B1C1D"/>
          <w:sz w:val="24"/>
          <w:szCs w:val="24"/>
          <w:lang w:val="fi-FI"/>
        </w:rPr>
        <w:t>Pengembangan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Diri</w:t>
      </w:r>
      <w:proofErr w:type="spellEnd"/>
      <w:r w:rsidRPr="004B558D">
        <w:rPr>
          <w:rFonts w:ascii="Book Antiqua" w:eastAsia="Google Sans Text" w:hAnsi="Book Antiqua" w:cs="Google Sans Text"/>
          <w:color w:val="1B1C1D"/>
          <w:sz w:val="24"/>
          <w:szCs w:val="24"/>
          <w:lang w:val="fi-FI"/>
        </w:rPr>
        <w:t xml:space="preserve"> ... - </w:t>
      </w:r>
      <w:proofErr w:type="spellStart"/>
      <w:r w:rsidRPr="004B558D">
        <w:rPr>
          <w:rFonts w:ascii="Book Antiqua" w:eastAsia="Google Sans Text" w:hAnsi="Book Antiqua" w:cs="Google Sans Text"/>
          <w:color w:val="1B1C1D"/>
          <w:sz w:val="24"/>
          <w:szCs w:val="24"/>
          <w:lang w:val="fi-FI"/>
        </w:rPr>
        <w:t>Scribd</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https://id.scribd.com/document/413964776/Makalah-Teori-Sistem-Keluarga</w:t>
      </w:r>
    </w:p>
    <w:p w14:paraId="456A7495"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it-IT"/>
        </w:rPr>
      </w:pPr>
      <w:r w:rsidRPr="004B558D">
        <w:rPr>
          <w:rFonts w:ascii="Book Antiqua" w:eastAsia="Google Sans Text" w:hAnsi="Book Antiqua" w:cs="Google Sans Text"/>
          <w:color w:val="1B1C1D"/>
          <w:sz w:val="24"/>
          <w:szCs w:val="24"/>
          <w:lang w:val="fi-FI"/>
        </w:rPr>
        <w:t xml:space="preserve">  </w:t>
      </w:r>
      <w:r w:rsidRPr="004B558D">
        <w:rPr>
          <w:rFonts w:ascii="Book Antiqua" w:eastAsia="Google Sans Text" w:hAnsi="Book Antiqua" w:cs="Google Sans Text"/>
          <w:color w:val="1B1C1D"/>
          <w:sz w:val="24"/>
          <w:szCs w:val="24"/>
          <w:lang w:val="it-IT"/>
        </w:rPr>
        <w:t>Melirik Hukum Keluarga Islam : Adaptasi dan Implementasi di Indonesia, diakses Juni 17, 2025, https://umsb.ac.id/berita/index/1662-melirik-hukum-keluarga-islam-adaptasi-dan-implementasi-di-indonesia</w:t>
      </w:r>
    </w:p>
    <w:p w14:paraId="20075677"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it-IT"/>
        </w:rPr>
      </w:pPr>
      <w:r w:rsidRPr="004B558D">
        <w:rPr>
          <w:rFonts w:ascii="Book Antiqua" w:eastAsia="Google Sans Text" w:hAnsi="Book Antiqua" w:cs="Google Sans Text"/>
          <w:color w:val="1B1C1D"/>
          <w:sz w:val="24"/>
          <w:szCs w:val="24"/>
          <w:lang w:val="it-IT"/>
        </w:rPr>
        <w:lastRenderedPageBreak/>
        <w:t xml:space="preserve">  Meningkatkan Kesehatan Mental dalam Keluarga: Tips dan Strategi Efektif - Klinik Sejiwaku, diakses Juni 17, 2025, https://kliniksejiwaku.com/meningkatkan-kesehatan-mental-dalam-keluarga-tips-dan-strategi-efektif/</w:t>
      </w:r>
    </w:p>
    <w:p w14:paraId="548CE101"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it-IT"/>
        </w:rPr>
      </w:pPr>
      <w:r w:rsidRPr="004B558D">
        <w:rPr>
          <w:rFonts w:ascii="Book Antiqua" w:eastAsia="Google Sans Text" w:hAnsi="Book Antiqua" w:cs="Google Sans Text"/>
          <w:color w:val="1B1C1D"/>
          <w:sz w:val="24"/>
          <w:szCs w:val="24"/>
          <w:lang w:val="it-IT"/>
        </w:rPr>
        <w:t xml:space="preserve">  PARADIGMA SOSIOLOGI HUKUM KELUARGA ISLAM DI INDONESIA, diakses Juni 17, 2025, http://download.garuda.kemdikbud.go.id/article.php?article=966973&amp;val=14876&amp;title=Paradigma%20Sosiologi%20Hukum%20Keluarga%20Islam%20di%20Indonesia%20Rekonstruksi%20Paradigma%20Integratif%20Kritis</w:t>
      </w:r>
    </w:p>
    <w:p w14:paraId="3BA0D208" w14:textId="77777777" w:rsidR="00CE01C8" w:rsidRPr="00665F16"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it-IT"/>
        </w:rPr>
      </w:pPr>
      <w:r w:rsidRPr="004B558D">
        <w:rPr>
          <w:rFonts w:ascii="Book Antiqua" w:eastAsia="Google Sans Text" w:hAnsi="Book Antiqua" w:cs="Google Sans Text"/>
          <w:color w:val="1B1C1D"/>
          <w:sz w:val="24"/>
          <w:szCs w:val="24"/>
          <w:lang w:val="it-IT"/>
        </w:rPr>
        <w:t xml:space="preserve">  </w:t>
      </w:r>
      <w:r w:rsidRPr="00665F16">
        <w:rPr>
          <w:rFonts w:ascii="Book Antiqua" w:eastAsia="Google Sans Text" w:hAnsi="Book Antiqua" w:cs="Google Sans Text"/>
          <w:color w:val="1B1C1D"/>
          <w:sz w:val="24"/>
          <w:szCs w:val="24"/>
          <w:lang w:val="it-IT"/>
        </w:rPr>
        <w:t>Pernikahan beda agama tinjauan fikih dan tantangan kehidupan multikultural di indonesia - JURNAL P4I, diakses Juni 17, 2025, https://jurnalp4i.com/index.php/cendekia/article/download/3050/2624/20954</w:t>
      </w:r>
    </w:p>
    <w:p w14:paraId="23A6619D" w14:textId="77777777" w:rsidR="00CE01C8" w:rsidRPr="00665F16"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it-IT"/>
        </w:rPr>
      </w:pPr>
      <w:r w:rsidRPr="00665F16">
        <w:rPr>
          <w:rFonts w:ascii="Book Antiqua" w:eastAsia="Google Sans Text" w:hAnsi="Book Antiqua" w:cs="Google Sans Text"/>
          <w:color w:val="1B1C1D"/>
          <w:sz w:val="24"/>
          <w:szCs w:val="24"/>
          <w:lang w:val="it-IT"/>
        </w:rPr>
        <w:t xml:space="preserve">  Psikologi Hukum Dalam Penyelesaian Perkara Secara E-Litigasi Dan Non E-Litigasi Perspektif Hakim Pengadilan Agama - Rumah Jurnal Universitas Pangeran Diponegoro Nganjuk, diakses Juni 17, 2025, https://ejurnal.iaipd-nganjuk.ac.id/index.php/law/article/download/540/332</w:t>
      </w:r>
    </w:p>
    <w:p w14:paraId="40FB7C4E" w14:textId="77777777" w:rsidR="00CE01C8" w:rsidRPr="00665F16"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it-IT"/>
        </w:rPr>
      </w:pPr>
      <w:r w:rsidRPr="00665F16">
        <w:rPr>
          <w:rFonts w:ascii="Book Antiqua" w:eastAsia="Google Sans Text" w:hAnsi="Book Antiqua" w:cs="Google Sans Text"/>
          <w:color w:val="1B1C1D"/>
          <w:sz w:val="24"/>
          <w:szCs w:val="24"/>
          <w:lang w:val="it-IT"/>
        </w:rPr>
        <w:t xml:space="preserve">  Psikologi Keluarga Islam Sebagai Disiplin Ilmu (Telaah ..., diakses Juni 17, 2025, https://mail.e-journal.metrouniv.ac.id/nizham/article/download/2697/1803</w:t>
      </w:r>
    </w:p>
    <w:p w14:paraId="0ADCA5FD"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rPr>
      </w:pPr>
      <w:r w:rsidRPr="00665F16">
        <w:rPr>
          <w:rFonts w:ascii="Book Antiqua" w:eastAsia="Google Sans Text" w:hAnsi="Book Antiqua" w:cs="Google Sans Text"/>
          <w:color w:val="1B1C1D"/>
          <w:sz w:val="24"/>
          <w:szCs w:val="24"/>
          <w:lang w:val="it-IT"/>
        </w:rPr>
        <w:t xml:space="preserve">  </w:t>
      </w:r>
      <w:r w:rsidRPr="004B558D">
        <w:rPr>
          <w:rFonts w:ascii="Book Antiqua" w:eastAsia="Google Sans Text" w:hAnsi="Book Antiqua" w:cs="Google Sans Text"/>
          <w:color w:val="1B1C1D"/>
          <w:sz w:val="24"/>
          <w:szCs w:val="24"/>
        </w:rPr>
        <w:t xml:space="preserve">Sociology and the Law | EBSCO Research Starters, </w:t>
      </w:r>
      <w:proofErr w:type="spellStart"/>
      <w:r w:rsidRPr="004B558D">
        <w:rPr>
          <w:rFonts w:ascii="Book Antiqua" w:eastAsia="Google Sans Text" w:hAnsi="Book Antiqua" w:cs="Google Sans Text"/>
          <w:color w:val="1B1C1D"/>
          <w:sz w:val="24"/>
          <w:szCs w:val="24"/>
        </w:rPr>
        <w:t>diakses</w:t>
      </w:r>
      <w:proofErr w:type="spellEnd"/>
      <w:r w:rsidRPr="004B558D">
        <w:rPr>
          <w:rFonts w:ascii="Book Antiqua" w:eastAsia="Google Sans Text" w:hAnsi="Book Antiqua" w:cs="Google Sans Text"/>
          <w:color w:val="1B1C1D"/>
          <w:sz w:val="24"/>
          <w:szCs w:val="24"/>
        </w:rPr>
        <w:t xml:space="preserve"> Juni 17, 2025, https://www.ebsco.com/research-starters/sociology/sociology-and-law</w:t>
      </w:r>
    </w:p>
    <w:p w14:paraId="4DD892BB"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rPr>
        <w:t xml:space="preserve">  </w:t>
      </w:r>
      <w:proofErr w:type="spellStart"/>
      <w:r w:rsidRPr="004B558D">
        <w:rPr>
          <w:rFonts w:ascii="Book Antiqua" w:eastAsia="Google Sans Text" w:hAnsi="Book Antiqua" w:cs="Google Sans Text"/>
          <w:color w:val="1B1C1D"/>
          <w:sz w:val="24"/>
          <w:szCs w:val="24"/>
          <w:lang w:val="fi-FI"/>
        </w:rPr>
        <w:t>Teori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Keterikatan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Pengertian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Jenis</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Faktor-faktornya</w:t>
      </w:r>
      <w:proofErr w:type="spellEnd"/>
      <w:r w:rsidRPr="004B558D">
        <w:rPr>
          <w:rFonts w:ascii="Book Antiqua" w:eastAsia="Google Sans Text" w:hAnsi="Book Antiqua" w:cs="Google Sans Text"/>
          <w:color w:val="1B1C1D"/>
          <w:sz w:val="24"/>
          <w:szCs w:val="24"/>
          <w:lang w:val="fi-FI"/>
        </w:rPr>
        <w:t xml:space="preserve"> ...,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https://kumparan.com/info-psikologi/teori-keterikatan-pengertian-jenis-dan-faktor-faktornya-21oV4fPxVAp</w:t>
      </w:r>
    </w:p>
    <w:p w14:paraId="0881F624"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Tinjauan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Hukum</w:t>
      </w:r>
      <w:proofErr w:type="spellEnd"/>
      <w:r w:rsidRPr="004B558D">
        <w:rPr>
          <w:rFonts w:ascii="Book Antiqua" w:eastAsia="Google Sans Text" w:hAnsi="Book Antiqua" w:cs="Google Sans Text"/>
          <w:color w:val="1B1C1D"/>
          <w:sz w:val="24"/>
          <w:szCs w:val="24"/>
          <w:lang w:val="fi-FI"/>
        </w:rPr>
        <w:t xml:space="preserve"> Islam </w:t>
      </w:r>
      <w:proofErr w:type="spellStart"/>
      <w:r w:rsidRPr="004B558D">
        <w:rPr>
          <w:rFonts w:ascii="Book Antiqua" w:eastAsia="Google Sans Text" w:hAnsi="Book Antiqua" w:cs="Google Sans Text"/>
          <w:color w:val="1B1C1D"/>
          <w:sz w:val="24"/>
          <w:szCs w:val="24"/>
          <w:lang w:val="fi-FI"/>
        </w:rPr>
        <w:t>Terhadap</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Dampak</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Psikologis</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Perkawinan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Anak</w:t>
      </w:r>
      <w:proofErr w:type="spellEnd"/>
      <w:r w:rsidRPr="004B558D">
        <w:rPr>
          <w:rFonts w:ascii="Book Antiqua" w:eastAsia="Google Sans Text" w:hAnsi="Book Antiqua" w:cs="Google Sans Text"/>
          <w:color w:val="1B1C1D"/>
          <w:sz w:val="24"/>
          <w:szCs w:val="24"/>
          <w:lang w:val="fi-FI"/>
        </w:rPr>
        <w:t xml:space="preserve"> - IAIN </w:t>
      </w:r>
      <w:proofErr w:type="spellStart"/>
      <w:r w:rsidRPr="004B558D">
        <w:rPr>
          <w:rFonts w:ascii="Book Antiqua" w:eastAsia="Google Sans Text" w:hAnsi="Book Antiqua" w:cs="Google Sans Text"/>
          <w:color w:val="1B1C1D"/>
          <w:sz w:val="24"/>
          <w:szCs w:val="24"/>
          <w:lang w:val="fi-FI"/>
        </w:rPr>
        <w:t>Langsa</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Journals</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https://journal.iainlangsa.ac.id/index.php/qadha/article/download/3870/1958/</w:t>
      </w:r>
    </w:p>
    <w:p w14:paraId="7CCC6D42" w14:textId="77777777" w:rsidR="00CE01C8" w:rsidRPr="004B558D" w:rsidRDefault="00CE01C8" w:rsidP="004B558D">
      <w:pPr>
        <w:pBdr>
          <w:top w:val="nil"/>
          <w:left w:val="nil"/>
          <w:bottom w:val="nil"/>
          <w:right w:val="nil"/>
          <w:between w:val="nil"/>
        </w:pBdr>
        <w:spacing w:after="240"/>
        <w:ind w:left="851" w:hanging="851"/>
        <w:rPr>
          <w:rFonts w:ascii="Book Antiqua" w:eastAsia="Google Sans Text" w:hAnsi="Book Antiqua" w:cs="Google Sans Text"/>
          <w:color w:val="1B1C1D"/>
          <w:sz w:val="24"/>
          <w:szCs w:val="24"/>
          <w:lang w:val="fi-FI"/>
        </w:rPr>
      </w:pPr>
      <w:r w:rsidRPr="004B558D">
        <w:rPr>
          <w:rFonts w:ascii="Book Antiqua" w:eastAsia="Google Sans Text" w:hAnsi="Book Antiqua" w:cs="Google Sans Text"/>
          <w:color w:val="1B1C1D"/>
          <w:sz w:val="24"/>
          <w:szCs w:val="24"/>
          <w:lang w:val="fi-FI"/>
        </w:rPr>
        <w:lastRenderedPageBreak/>
        <w:t xml:space="preserve">  </w:t>
      </w:r>
      <w:proofErr w:type="spellStart"/>
      <w:r w:rsidRPr="004B558D">
        <w:rPr>
          <w:rFonts w:ascii="Book Antiqua" w:eastAsia="Google Sans Text" w:hAnsi="Book Antiqua" w:cs="Google Sans Text"/>
          <w:color w:val="1B1C1D"/>
          <w:sz w:val="24"/>
          <w:szCs w:val="24"/>
          <w:lang w:val="fi-FI"/>
        </w:rPr>
        <w:t>Tinjauan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Kompilasi</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Hukum</w:t>
      </w:r>
      <w:proofErr w:type="spellEnd"/>
      <w:r w:rsidRPr="004B558D">
        <w:rPr>
          <w:rFonts w:ascii="Book Antiqua" w:eastAsia="Google Sans Text" w:hAnsi="Book Antiqua" w:cs="Google Sans Text"/>
          <w:color w:val="1B1C1D"/>
          <w:sz w:val="24"/>
          <w:szCs w:val="24"/>
          <w:lang w:val="fi-FI"/>
        </w:rPr>
        <w:t xml:space="preserve"> Islam </w:t>
      </w:r>
      <w:proofErr w:type="spellStart"/>
      <w:r w:rsidRPr="004B558D">
        <w:rPr>
          <w:rFonts w:ascii="Book Antiqua" w:eastAsia="Google Sans Text" w:hAnsi="Book Antiqua" w:cs="Google Sans Text"/>
          <w:color w:val="1B1C1D"/>
          <w:sz w:val="24"/>
          <w:szCs w:val="24"/>
          <w:lang w:val="fi-FI"/>
        </w:rPr>
        <w:t>Terhadap</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Poligami</w:t>
      </w:r>
      <w:proofErr w:type="spellEnd"/>
      <w:r w:rsidRPr="004B558D">
        <w:rPr>
          <w:rFonts w:ascii="Book Antiqua" w:eastAsia="Google Sans Text" w:hAnsi="Book Antiqua" w:cs="Google Sans Text"/>
          <w:color w:val="1B1C1D"/>
          <w:sz w:val="24"/>
          <w:szCs w:val="24"/>
          <w:lang w:val="fi-FI"/>
        </w:rPr>
        <w:t xml:space="preserve"> Di ...,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https://journal.unita.ac.id/index.php/bonorowo/article/download/18/15/</w:t>
      </w:r>
    </w:p>
    <w:p w14:paraId="03707E13" w14:textId="69807C66" w:rsidR="005455D8" w:rsidRPr="0071704B" w:rsidRDefault="00CE01C8" w:rsidP="00CE01C8">
      <w:pPr>
        <w:pBdr>
          <w:top w:val="nil"/>
          <w:left w:val="nil"/>
          <w:bottom w:val="nil"/>
          <w:right w:val="nil"/>
          <w:between w:val="nil"/>
        </w:pBdr>
        <w:spacing w:after="240"/>
        <w:ind w:left="851" w:hanging="851"/>
        <w:jc w:val="both"/>
        <w:rPr>
          <w:rFonts w:ascii="Book Antiqua" w:hAnsi="Book Antiqua"/>
          <w:sz w:val="24"/>
          <w:szCs w:val="24"/>
          <w:lang w:val="fi-FI"/>
        </w:rPr>
      </w:pPr>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Webinar</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Pembekalan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Mental</w:t>
      </w:r>
      <w:proofErr w:type="spellEnd"/>
      <w:r w:rsidRPr="004B558D">
        <w:rPr>
          <w:rFonts w:ascii="Book Antiqua" w:eastAsia="Google Sans Text" w:hAnsi="Book Antiqua" w:cs="Google Sans Text"/>
          <w:color w:val="1B1C1D"/>
          <w:sz w:val="24"/>
          <w:szCs w:val="24"/>
          <w:lang w:val="fi-FI"/>
        </w:rPr>
        <w:t xml:space="preserve"> Health </w:t>
      </w:r>
      <w:proofErr w:type="spellStart"/>
      <w:r w:rsidRPr="004B558D">
        <w:rPr>
          <w:rFonts w:ascii="Book Antiqua" w:eastAsia="Google Sans Text" w:hAnsi="Book Antiqua" w:cs="Google Sans Text"/>
          <w:color w:val="1B1C1D"/>
          <w:sz w:val="24"/>
          <w:szCs w:val="24"/>
          <w:lang w:val="fi-FI"/>
        </w:rPr>
        <w:t>Awareness</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dalam</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Menyongsong</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Tugas</w:t>
      </w:r>
      <w:proofErr w:type="spellEnd"/>
      <w:r w:rsidRPr="004B558D">
        <w:rPr>
          <w:rFonts w:ascii="Book Antiqua" w:eastAsia="Google Sans Text" w:hAnsi="Book Antiqua" w:cs="Google Sans Text"/>
          <w:color w:val="1B1C1D"/>
          <w:sz w:val="24"/>
          <w:szCs w:val="24"/>
          <w:lang w:val="fi-FI"/>
        </w:rPr>
        <w:t xml:space="preserve"> Mulia </w:t>
      </w:r>
      <w:proofErr w:type="spellStart"/>
      <w:r w:rsidRPr="004B558D">
        <w:rPr>
          <w:rFonts w:ascii="Book Antiqua" w:eastAsia="Google Sans Text" w:hAnsi="Book Antiqua" w:cs="Google Sans Text"/>
          <w:color w:val="1B1C1D"/>
          <w:sz w:val="24"/>
          <w:szCs w:val="24"/>
          <w:lang w:val="fi-FI"/>
        </w:rPr>
        <w:t>sebagai</w:t>
      </w:r>
      <w:proofErr w:type="spellEnd"/>
      <w:r w:rsidRPr="004B558D">
        <w:rPr>
          <w:rFonts w:ascii="Book Antiqua" w:eastAsia="Google Sans Text" w:hAnsi="Book Antiqua" w:cs="Google Sans Text"/>
          <w:color w:val="1B1C1D"/>
          <w:sz w:val="24"/>
          <w:szCs w:val="24"/>
          <w:lang w:val="fi-FI"/>
        </w:rPr>
        <w:t xml:space="preserve"> Hakim </w:t>
      </w:r>
      <w:proofErr w:type="spellStart"/>
      <w:r w:rsidRPr="004B558D">
        <w:rPr>
          <w:rFonts w:ascii="Book Antiqua" w:eastAsia="Google Sans Text" w:hAnsi="Book Antiqua" w:cs="Google Sans Text"/>
          <w:color w:val="1B1C1D"/>
          <w:sz w:val="24"/>
          <w:szCs w:val="24"/>
          <w:lang w:val="fi-FI"/>
        </w:rPr>
        <w:t>Peradilan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Agama</w:t>
      </w:r>
      <w:proofErr w:type="spellEnd"/>
      <w:r w:rsidRPr="004B558D">
        <w:rPr>
          <w:rFonts w:ascii="Book Antiqua" w:eastAsia="Google Sans Text" w:hAnsi="Book Antiqua" w:cs="Google Sans Text"/>
          <w:color w:val="1B1C1D"/>
          <w:sz w:val="24"/>
          <w:szCs w:val="24"/>
          <w:lang w:val="fi-FI"/>
        </w:rPr>
        <w:t xml:space="preserve">” - </w:t>
      </w:r>
      <w:proofErr w:type="spellStart"/>
      <w:r w:rsidRPr="004B558D">
        <w:rPr>
          <w:rFonts w:ascii="Book Antiqua" w:eastAsia="Google Sans Text" w:hAnsi="Book Antiqua" w:cs="Google Sans Text"/>
          <w:color w:val="1B1C1D"/>
          <w:sz w:val="24"/>
          <w:szCs w:val="24"/>
          <w:lang w:val="fi-FI"/>
        </w:rPr>
        <w:t>Ditjen</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Badilag</w:t>
      </w:r>
      <w:proofErr w:type="spellEnd"/>
      <w:r w:rsidRPr="004B558D">
        <w:rPr>
          <w:rFonts w:ascii="Book Antiqua" w:eastAsia="Google Sans Text" w:hAnsi="Book Antiqua" w:cs="Google Sans Text"/>
          <w:color w:val="1B1C1D"/>
          <w:sz w:val="24"/>
          <w:szCs w:val="24"/>
          <w:lang w:val="fi-FI"/>
        </w:rPr>
        <w:t xml:space="preserve">, </w:t>
      </w:r>
      <w:proofErr w:type="spellStart"/>
      <w:r w:rsidRPr="004B558D">
        <w:rPr>
          <w:rFonts w:ascii="Book Antiqua" w:eastAsia="Google Sans Text" w:hAnsi="Book Antiqua" w:cs="Google Sans Text"/>
          <w:color w:val="1B1C1D"/>
          <w:sz w:val="24"/>
          <w:szCs w:val="24"/>
          <w:lang w:val="fi-FI"/>
        </w:rPr>
        <w:t>diakses</w:t>
      </w:r>
      <w:proofErr w:type="spellEnd"/>
      <w:r w:rsidRPr="004B558D">
        <w:rPr>
          <w:rFonts w:ascii="Book Antiqua" w:eastAsia="Google Sans Text" w:hAnsi="Book Antiqua" w:cs="Google Sans Text"/>
          <w:color w:val="1B1C1D"/>
          <w:sz w:val="24"/>
          <w:szCs w:val="24"/>
          <w:lang w:val="fi-FI"/>
        </w:rPr>
        <w:t xml:space="preserve"> Juni 17, 2025, https://app.badilag.net/sipintar/home/online_detil/83e38d291275774ef96a2285e06475db</w:t>
      </w:r>
    </w:p>
    <w:sectPr w:rsidR="005455D8" w:rsidRPr="0071704B" w:rsidSect="002626E5">
      <w:headerReference w:type="default" r:id="rId8"/>
      <w:footerReference w:type="default" r:id="rId9"/>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286F" w14:textId="77777777" w:rsidR="0089106F" w:rsidRDefault="0089106F" w:rsidP="00CA7194">
      <w:r>
        <w:separator/>
      </w:r>
    </w:p>
  </w:endnote>
  <w:endnote w:type="continuationSeparator" w:id="0">
    <w:p w14:paraId="4BFBE919" w14:textId="77777777" w:rsidR="0089106F" w:rsidRDefault="0089106F" w:rsidP="00CA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oogle Sans Text">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oogle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684953"/>
      <w:docPartObj>
        <w:docPartGallery w:val="Page Numbers (Bottom of Page)"/>
        <w:docPartUnique/>
      </w:docPartObj>
    </w:sdtPr>
    <w:sdtEndPr>
      <w:rPr>
        <w:noProof/>
      </w:rPr>
    </w:sdtEndPr>
    <w:sdtContent>
      <w:p w14:paraId="51ECD53E" w14:textId="46FAD364" w:rsidR="00CA16B5" w:rsidRDefault="00CA16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F9647" w14:textId="77777777" w:rsidR="00CA16B5" w:rsidRDefault="00CA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4D34" w14:textId="77777777" w:rsidR="0089106F" w:rsidRDefault="0089106F" w:rsidP="00CA7194">
      <w:r>
        <w:separator/>
      </w:r>
    </w:p>
  </w:footnote>
  <w:footnote w:type="continuationSeparator" w:id="0">
    <w:p w14:paraId="4FE5336E" w14:textId="77777777" w:rsidR="0089106F" w:rsidRDefault="0089106F" w:rsidP="00CA7194">
      <w:r>
        <w:continuationSeparator/>
      </w:r>
    </w:p>
  </w:footnote>
  <w:footnote w:id="1">
    <w:p w14:paraId="3149AC36" w14:textId="102E14D3" w:rsidR="00CA7194" w:rsidRPr="004B558D" w:rsidRDefault="00CA7194"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Attachment </w:t>
      </w:r>
      <w:proofErr w:type="gramStart"/>
      <w:r w:rsidRPr="004B558D">
        <w:rPr>
          <w:rFonts w:ascii="Book Antiqua" w:hAnsi="Book Antiqua"/>
        </w:rPr>
        <w:t>Theory :</w:t>
      </w:r>
      <w:proofErr w:type="gramEnd"/>
      <w:r w:rsidRPr="004B558D">
        <w:rPr>
          <w:rFonts w:ascii="Book Antiqua" w:hAnsi="Book Antiqua"/>
        </w:rPr>
        <w:t xml:space="preserve"> Mengenal Empat Gaya Keterikatan Anak, diakses Juni 17, 2025, https://ybis.sch.id/blog/attachment-theory-mengenal-empat-gaya-keterikatan-anak/</w:t>
      </w:r>
    </w:p>
  </w:footnote>
  <w:footnote w:id="2">
    <w:p w14:paraId="22F69AA4" w14:textId="173E444E" w:rsidR="00CA7194" w:rsidRPr="004B558D" w:rsidRDefault="00CA7194"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Pr="004B558D">
        <w:rPr>
          <w:rFonts w:ascii="Book Antiqua" w:hAnsi="Book Antiqua"/>
        </w:rPr>
        <w:t xml:space="preserve">Dampak Perceraian Terhadap Psikologis Keluarga (Studi Kasus di Desa Pageraji Kecamatan Cilongok Kabupaten Banyumas) SKRIPSI, diakses Juni 17, </w:t>
      </w:r>
      <w:proofErr w:type="gramStart"/>
      <w:r w:rsidRPr="004B558D">
        <w:rPr>
          <w:rFonts w:ascii="Book Antiqua" w:hAnsi="Book Antiqua"/>
        </w:rPr>
        <w:t>2025,https://repository.uinsaizu.ac.id/18505/2/LAELI%20SAFITRI_DAMPAK%20PERCERAIAN%20TERHADAP%20PSIKOLOGIS%20KELUARGA%20%28Studi%20Kasus%20di%20Desa%20Pageraji%20Kecamatan%20Cilongok%20Kabupaten%20Banyumas.pdf</w:t>
      </w:r>
      <w:proofErr w:type="gramEnd"/>
    </w:p>
  </w:footnote>
  <w:footnote w:id="3">
    <w:p w14:paraId="07347B0D" w14:textId="7B1311E1" w:rsidR="00CA7194" w:rsidRPr="004B558D" w:rsidRDefault="00CA7194"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Euis </w:t>
      </w:r>
      <w:r w:rsidRPr="004B558D">
        <w:rPr>
          <w:rFonts w:ascii="Book Antiqua" w:hAnsi="Book Antiqua"/>
        </w:rPr>
        <w:t>Nurlaelawati, Modernization, Tradition and Identity: The Kompilasi Hukum Islam and Legal Practice in the Indonesian Religious - University of Wollongong Research Online, diakses Juni 17, 2025, https://ro.uow.edu.au/ndownloader/files/50490213</w:t>
      </w:r>
    </w:p>
  </w:footnote>
  <w:footnote w:id="4">
    <w:p w14:paraId="0933BB82" w14:textId="7D916735" w:rsidR="00CA7194" w:rsidRPr="004B558D" w:rsidRDefault="00CA7194"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Pr="004B558D">
        <w:rPr>
          <w:rFonts w:ascii="Book Antiqua" w:hAnsi="Book Antiqua"/>
          <w:lang w:val="fi-FI"/>
        </w:rPr>
        <w:t>Hakikat Keluarga Islam (Analisis Tinjauan Hukum Keluarga Islam), diakses Juni 17, 2025, https://journal.uinmataram.ac.id/index.php/alihkam/article/download/3003/3071/28432</w:t>
      </w:r>
    </w:p>
  </w:footnote>
  <w:footnote w:id="5">
    <w:p w14:paraId="58E64F6D" w14:textId="4DA46EC7" w:rsidR="00CA7194" w:rsidRPr="004B558D" w:rsidRDefault="00CA7194"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Harmoni </w:t>
      </w:r>
      <w:r w:rsidRPr="004B558D">
        <w:rPr>
          <w:rFonts w:ascii="Book Antiqua" w:hAnsi="Book Antiqua"/>
          <w:lang w:val="fi-FI"/>
        </w:rPr>
        <w:t>Keluarga: Integrasi Kasih Sayang, Komunikasi ..., diakses Juni 17, 2025, https://jurnalfamilia.org/index.php/familia/article/view/213</w:t>
      </w:r>
    </w:p>
  </w:footnote>
  <w:footnote w:id="6">
    <w:p w14:paraId="3159BD02" w14:textId="3CBAFC06" w:rsidR="00270A7C" w:rsidRPr="004B558D" w:rsidRDefault="00270A7C"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E91AF4" w:rsidRPr="004B558D">
        <w:rPr>
          <w:rFonts w:ascii="Book Antiqua" w:hAnsi="Book Antiqua"/>
          <w:lang w:val="fi-FI"/>
        </w:rPr>
        <w:t>Himpunan Peraturan Perundang-Undangan yang Berkaitan dengan Kompilasi Hukum Islam dengan Pengertian dalam Pembahasannya., diakses Juni 17, 2025, https://perpustakaan.mahkamahagung.go.id/assets/resource/ebook/23.pdf</w:t>
      </w:r>
    </w:p>
  </w:footnote>
  <w:footnote w:id="7">
    <w:p w14:paraId="30784F4C" w14:textId="7844ABF2" w:rsidR="00E91AF4" w:rsidRPr="004B558D" w:rsidRDefault="00E91AF4"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583E44" w:rsidRPr="004B558D">
        <w:rPr>
          <w:rFonts w:ascii="Book Antiqua" w:hAnsi="Book Antiqua"/>
        </w:rPr>
        <w:t xml:space="preserve">Hukum Islam Vol. 21, No. 2 </w:t>
      </w:r>
      <w:r w:rsidR="00583E44" w:rsidRPr="004B558D">
        <w:rPr>
          <w:rFonts w:ascii="Book Antiqua" w:hAnsi="Book Antiqua"/>
        </w:rPr>
        <w:t>Desember 2021 Fatwa-fatwa ..., diakses Juni 17, 2025, https://ejournal.uin-suska.ac.id/index.php/hukumislam/article/download/11520/7188</w:t>
      </w:r>
    </w:p>
  </w:footnote>
  <w:footnote w:id="8">
    <w:p w14:paraId="75CC3B70" w14:textId="6E8014AB" w:rsidR="00397CF2" w:rsidRPr="004B558D" w:rsidRDefault="00397CF2"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F95714" w:rsidRPr="004B558D">
        <w:rPr>
          <w:rFonts w:ascii="Book Antiqua" w:hAnsi="Book Antiqua"/>
        </w:rPr>
        <w:t>Implementasi Teori Belajar Sosial dalam Pandangan Albert ..., diakses Juni 17, 2025, https://pgsd.binus.ac.id/2021/07/08/implementasi-teori-belajar-sosial-dalam-pandangan-albert-bandura-dan-lev-vygotsky/</w:t>
      </w:r>
    </w:p>
  </w:footnote>
  <w:footnote w:id="9">
    <w:p w14:paraId="73CFE34E" w14:textId="4866201E" w:rsidR="00F95714" w:rsidRPr="004B558D" w:rsidRDefault="00F95714"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366B90" w:rsidRPr="004B558D">
        <w:rPr>
          <w:rFonts w:ascii="Book Antiqua" w:hAnsi="Book Antiqua"/>
        </w:rPr>
        <w:t xml:space="preserve">Keadilan Gender Dalam </w:t>
      </w:r>
      <w:r w:rsidR="00366B90" w:rsidRPr="004B558D">
        <w:rPr>
          <w:rFonts w:ascii="Book Antiqua" w:hAnsi="Book Antiqua"/>
        </w:rPr>
        <w:t>Perspektif Islam Dan Peraturan Perundang-Undangan Bidang Perkawinan Oleh - Pengadilan Agama Kudus, diakses Juni 17, 2025, https://www.pa-kudus.go.id/pdf/2023/ARTIKEL/KEADILAN%20GENDER%20DALAM%20PERSPEKTIF%20PERATURAN%20PERUNDANG.pdf</w:t>
      </w:r>
    </w:p>
  </w:footnote>
  <w:footnote w:id="10">
    <w:p w14:paraId="7CABF0F5" w14:textId="7A089A3F" w:rsidR="00366B90" w:rsidRPr="004B558D" w:rsidRDefault="00366B90"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473AA3" w:rsidRPr="004B558D">
        <w:rPr>
          <w:rFonts w:ascii="Book Antiqua" w:hAnsi="Book Antiqua"/>
        </w:rPr>
        <w:t>Kedudukan Hukum Adat Dalam Hukum Islam Tentang Pelaku Maksiat Tertentu Dedisyah Putra Dosen Sekolah Tinggi Agama Islam Negeri Ma, diakses Juni 17, 2025, https://jurnal.uinsyahada.ac.id/index.php/elqanuniy/article/download/7776/pdf</w:t>
      </w:r>
    </w:p>
  </w:footnote>
  <w:footnote w:id="11">
    <w:p w14:paraId="5157147B" w14:textId="6BBE72D0" w:rsidR="00B812D5" w:rsidRPr="004B558D" w:rsidRDefault="00B812D5"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1554CA" w:rsidRPr="004B558D">
        <w:rPr>
          <w:rFonts w:ascii="Book Antiqua" w:hAnsi="Book Antiqua"/>
        </w:rPr>
        <w:t xml:space="preserve">Kesehatan Mental dan </w:t>
      </w:r>
      <w:r w:rsidR="001554CA" w:rsidRPr="004B558D">
        <w:rPr>
          <w:rFonts w:ascii="Book Antiqua" w:hAnsi="Book Antiqua"/>
        </w:rPr>
        <w:t>Spiritualitas: Bagaimana Konsep Al-Qur'an Menghadapi Krisis Psikologis Era Kontemporer? - Al-Fahmu, diakses Juni 17, 2025, https://jurnal.stiq.assyifa.ac.id/alfahmu/article/view/281/72</w:t>
      </w:r>
    </w:p>
  </w:footnote>
  <w:footnote w:id="12">
    <w:p w14:paraId="0A0AB2B2" w14:textId="01E7ABA0" w:rsidR="00F710E7" w:rsidRPr="004B558D" w:rsidRDefault="00F710E7"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2B73F4" w:rsidRPr="004B558D">
        <w:rPr>
          <w:rFonts w:ascii="Book Antiqua" w:hAnsi="Book Antiqua"/>
        </w:rPr>
        <w:t xml:space="preserve">Ketika Poligami </w:t>
      </w:r>
      <w:r w:rsidR="002B73F4" w:rsidRPr="004B558D">
        <w:rPr>
          <w:rFonts w:ascii="Book Antiqua" w:hAnsi="Book Antiqua"/>
        </w:rPr>
        <w:t>Berpengaruh pada Anak: Analisis Dampak Psikologis dan Sosial, diakses Juni 17, 2025, https://kumparan.com/hafizh-bayan/ketika-poligami-berpengaruh-pada-anak-analisis-dampak-psikologis-dan-sosial-23hZGQfj2eO</w:t>
      </w:r>
    </w:p>
  </w:footnote>
  <w:footnote w:id="13">
    <w:p w14:paraId="4D1D9F4F" w14:textId="22E5573D" w:rsidR="002B73F4" w:rsidRPr="004B558D" w:rsidRDefault="002B73F4"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9B2FDE" w:rsidRPr="004B558D">
        <w:rPr>
          <w:rFonts w:ascii="Book Antiqua" w:hAnsi="Book Antiqua"/>
        </w:rPr>
        <w:t xml:space="preserve">Kompilasi Hukum Islam | PDF | Marriage | Wife - Scribd, </w:t>
      </w:r>
      <w:r w:rsidR="009B2FDE" w:rsidRPr="004B558D">
        <w:rPr>
          <w:rFonts w:ascii="Book Antiqua" w:hAnsi="Book Antiqua"/>
        </w:rPr>
        <w:t>diakses Juni 17, 2025, https://www.scribd.com/document/526653760/Kompilasi-Hukum-Islam</w:t>
      </w:r>
    </w:p>
  </w:footnote>
  <w:footnote w:id="14">
    <w:p w14:paraId="00077194" w14:textId="43299898" w:rsidR="00DA7D1E" w:rsidRPr="004B558D" w:rsidRDefault="00DA7D1E" w:rsidP="004B558D">
      <w:pPr>
        <w:pStyle w:val="FootnoteText"/>
        <w:ind w:firstLine="851"/>
        <w:jc w:val="both"/>
        <w:rPr>
          <w:rFonts w:ascii="Book Antiqua" w:hAnsi="Book Antiqua"/>
        </w:rPr>
      </w:pPr>
      <w:r w:rsidRPr="004B558D">
        <w:rPr>
          <w:rStyle w:val="FootnoteReference"/>
          <w:rFonts w:ascii="Book Antiqua" w:hAnsi="Book Antiqua"/>
        </w:rPr>
        <w:footnoteRef/>
      </w:r>
      <w:r w:rsidR="00FB5549" w:rsidRPr="004B558D">
        <w:rPr>
          <w:rFonts w:ascii="Book Antiqua" w:hAnsi="Book Antiqua"/>
        </w:rPr>
        <w:t xml:space="preserve"> Kompilasi Hukum Islam Research Articles - R Discovery, </w:t>
      </w:r>
      <w:r w:rsidR="00FB5549" w:rsidRPr="004B558D">
        <w:rPr>
          <w:rFonts w:ascii="Book Antiqua" w:hAnsi="Book Antiqua"/>
        </w:rPr>
        <w:t>diakses Juni 17, 2025, https://discovery.researcher.life/topic/kompilasi-hukum-islam/26784366?page=1</w:t>
      </w:r>
    </w:p>
  </w:footnote>
  <w:footnote w:id="15">
    <w:p w14:paraId="23EE506F" w14:textId="13ED87B8" w:rsidR="00FB5549" w:rsidRPr="004B558D" w:rsidRDefault="00FB5549"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3E74D9" w:rsidRPr="004B558D">
        <w:rPr>
          <w:rFonts w:ascii="Book Antiqua" w:hAnsi="Book Antiqua"/>
          <w:lang w:val="fi-FI"/>
        </w:rPr>
        <w:t>Komunikasi Keluarga Sebagai Sarana Keharmonisan Keluarga, diakses Juni 17, 2025, https://j-innovative.org/index.php/Innovative/article/download/860/674/1182</w:t>
      </w:r>
    </w:p>
  </w:footnote>
  <w:footnote w:id="16">
    <w:p w14:paraId="1312C6A2" w14:textId="0B5A50FE" w:rsidR="00F72560" w:rsidRPr="004B558D" w:rsidRDefault="00F72560"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4E3F45" w:rsidRPr="004B558D">
        <w:rPr>
          <w:rFonts w:ascii="Book Antiqua" w:hAnsi="Book Antiqua"/>
          <w:lang w:val="fi-FI"/>
        </w:rPr>
        <w:t>konsekuensi, hukum, dan dampak sosial pernikahan siri terhadap ..., diakses Juni 17, 2025, https://ejournal.stisdafabondowoso.ac.id/ejurnal/index.php/samawa/article/download/111/86/437</w:t>
      </w:r>
    </w:p>
  </w:footnote>
  <w:footnote w:id="17">
    <w:p w14:paraId="3C01A962" w14:textId="07F6DFC9" w:rsidR="00F25933" w:rsidRPr="004B558D" w:rsidRDefault="00F25933"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086F92" w:rsidRPr="004B558D">
        <w:rPr>
          <w:rFonts w:ascii="Book Antiqua" w:hAnsi="Book Antiqua"/>
          <w:lang w:val="fi-FI"/>
        </w:rPr>
        <w:t>Konseling Keluarga dalam Pendekatan Behavioral dalam Mengatasi Masalah Keluarga Risdawati Siregar, diakses Juni 17, 2025, https://jurnal.alahliyah.sch.id/index.php/AMPIS/article/download/671/145</w:t>
      </w:r>
    </w:p>
  </w:footnote>
  <w:footnote w:id="18">
    <w:p w14:paraId="38EBB19A" w14:textId="3D7AD7CE" w:rsidR="00086F92" w:rsidRPr="004B558D" w:rsidRDefault="00086F92"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965E06" w:rsidRPr="004B558D">
        <w:rPr>
          <w:rFonts w:ascii="Book Antiqua" w:hAnsi="Book Antiqua"/>
          <w:lang w:val="fi-FI"/>
        </w:rPr>
        <w:t>Lab. Keluarga Sakinah - Fakultas Syariah UIN Maulana Malik Ibrahim Malang, diakses Juni 17, 2025, https://syariah.uin-malang.ac.id/laboratorium/lab-keluarga-sakinah/</w:t>
      </w:r>
    </w:p>
  </w:footnote>
  <w:footnote w:id="19">
    <w:p w14:paraId="56B74EC9" w14:textId="0AAA6855" w:rsidR="00965E06" w:rsidRPr="004B558D" w:rsidRDefault="00965E06"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76763C" w:rsidRPr="004B558D">
        <w:rPr>
          <w:rFonts w:ascii="Book Antiqua" w:hAnsi="Book Antiqua"/>
          <w:lang w:val="fi-FI"/>
        </w:rPr>
        <w:t>Makalah Teori Sistem Keluarga | PDF | Pengembangan Diri ... - Scribd, diakses Juni 17, 2025, https://id.scribd.com/document/413964776/Makalah-Teori-Sistem-Keluarga</w:t>
      </w:r>
    </w:p>
  </w:footnote>
  <w:footnote w:id="20">
    <w:p w14:paraId="0A9AE5D8" w14:textId="503C1A1E" w:rsidR="007532BC" w:rsidRPr="004B558D" w:rsidRDefault="007532BC" w:rsidP="004B558D">
      <w:pPr>
        <w:pStyle w:val="FootnoteText"/>
        <w:ind w:firstLine="851"/>
        <w:jc w:val="both"/>
        <w:rPr>
          <w:rFonts w:ascii="Book Antiqua" w:hAnsi="Book Antiqua"/>
          <w:lang w:val="it-IT"/>
        </w:rPr>
      </w:pPr>
      <w:r w:rsidRPr="004B558D">
        <w:rPr>
          <w:rStyle w:val="FootnoteReference"/>
          <w:rFonts w:ascii="Book Antiqua" w:hAnsi="Book Antiqua"/>
        </w:rPr>
        <w:footnoteRef/>
      </w:r>
      <w:r w:rsidRPr="004B558D">
        <w:rPr>
          <w:rFonts w:ascii="Book Antiqua" w:hAnsi="Book Antiqua"/>
          <w:lang w:val="it-IT"/>
        </w:rPr>
        <w:t xml:space="preserve"> </w:t>
      </w:r>
      <w:r w:rsidR="00285E2D" w:rsidRPr="004B558D">
        <w:rPr>
          <w:rFonts w:ascii="Book Antiqua" w:hAnsi="Book Antiqua"/>
          <w:lang w:val="it-IT"/>
        </w:rPr>
        <w:t>Melirik Hukum Keluarga Islam : Adaptasi dan Implementasi di Indonesia, diakses Juni 17, 2025, https://umsb.ac.id/berita/index/1662-melirik-hukum-keluarga-islam-adaptasi-dan-implementasi-di-indonesia</w:t>
      </w:r>
    </w:p>
  </w:footnote>
  <w:footnote w:id="21">
    <w:p w14:paraId="33324EC4" w14:textId="3EB150CA" w:rsidR="00F72E8A" w:rsidRPr="004B558D" w:rsidRDefault="00F72E8A" w:rsidP="004B558D">
      <w:pPr>
        <w:pStyle w:val="FootnoteText"/>
        <w:ind w:firstLine="851"/>
        <w:jc w:val="both"/>
        <w:rPr>
          <w:rFonts w:ascii="Book Antiqua" w:hAnsi="Book Antiqua"/>
          <w:lang w:val="it-IT"/>
        </w:rPr>
      </w:pPr>
      <w:r w:rsidRPr="004B558D">
        <w:rPr>
          <w:rStyle w:val="FootnoteReference"/>
          <w:rFonts w:ascii="Book Antiqua" w:hAnsi="Book Antiqua"/>
        </w:rPr>
        <w:footnoteRef/>
      </w:r>
      <w:r w:rsidRPr="004B558D">
        <w:rPr>
          <w:rFonts w:ascii="Book Antiqua" w:hAnsi="Book Antiqua"/>
          <w:lang w:val="it-IT"/>
        </w:rPr>
        <w:t xml:space="preserve"> </w:t>
      </w:r>
      <w:r w:rsidR="002C3441" w:rsidRPr="004B558D">
        <w:rPr>
          <w:rFonts w:ascii="Book Antiqua" w:hAnsi="Book Antiqua"/>
          <w:lang w:val="it-IT"/>
        </w:rPr>
        <w:t>Meningkatkan Kesehatan Mental dalam Keluarga: Tips dan Strategi Efektif - Klinik Sejiwaku, diakses Juni 17, 2025, https://kliniksejiwaku.com/meningkatkan-kesehatan-mental-dalam-keluarga-tips-dan-strategi-efektif/</w:t>
      </w:r>
    </w:p>
  </w:footnote>
  <w:footnote w:id="22">
    <w:p w14:paraId="143851B5" w14:textId="3E1D9426" w:rsidR="002C3441" w:rsidRPr="004B558D" w:rsidRDefault="002C3441" w:rsidP="004B558D">
      <w:pPr>
        <w:pStyle w:val="FootnoteText"/>
        <w:ind w:firstLine="851"/>
        <w:jc w:val="both"/>
        <w:rPr>
          <w:rFonts w:ascii="Book Antiqua" w:hAnsi="Book Antiqua"/>
          <w:lang w:val="it-IT"/>
        </w:rPr>
      </w:pPr>
      <w:r w:rsidRPr="004B558D">
        <w:rPr>
          <w:rStyle w:val="FootnoteReference"/>
          <w:rFonts w:ascii="Book Antiqua" w:hAnsi="Book Antiqua"/>
        </w:rPr>
        <w:footnoteRef/>
      </w:r>
      <w:r w:rsidRPr="004B558D">
        <w:rPr>
          <w:rFonts w:ascii="Book Antiqua" w:hAnsi="Book Antiqua"/>
          <w:lang w:val="it-IT"/>
        </w:rPr>
        <w:t xml:space="preserve"> </w:t>
      </w:r>
      <w:r w:rsidR="00EA68F9" w:rsidRPr="004B558D">
        <w:rPr>
          <w:rFonts w:ascii="Book Antiqua" w:hAnsi="Book Antiqua"/>
          <w:lang w:val="it-IT"/>
        </w:rPr>
        <w:t>PARADIGMA SOSIOLOGI HUKUM KELUARGA ISLAM DI INDONESIA, diakses Juni 17, 2025, http://download.garuda.kemdikbud.go.id/article.php?article=966973&amp;val=14876&amp;title=Paradigma%20Sosiologi%20Hukum%20Keluarga%20Islam%20di%20Indonesia%20Rekonstruksi%20Paradigma%20Integratif%20Kritis</w:t>
      </w:r>
    </w:p>
  </w:footnote>
  <w:footnote w:id="23">
    <w:p w14:paraId="32A522A5" w14:textId="474080C8" w:rsidR="0025328E" w:rsidRPr="004B558D" w:rsidRDefault="0025328E" w:rsidP="004B558D">
      <w:pPr>
        <w:pStyle w:val="FootnoteText"/>
        <w:ind w:firstLine="851"/>
        <w:jc w:val="both"/>
        <w:rPr>
          <w:rFonts w:ascii="Book Antiqua" w:hAnsi="Book Antiqua"/>
          <w:lang w:val="it-IT"/>
        </w:rPr>
      </w:pPr>
      <w:r w:rsidRPr="004B558D">
        <w:rPr>
          <w:rStyle w:val="FootnoteReference"/>
          <w:rFonts w:ascii="Book Antiqua" w:hAnsi="Book Antiqua"/>
        </w:rPr>
        <w:footnoteRef/>
      </w:r>
      <w:r w:rsidRPr="004B558D">
        <w:rPr>
          <w:rFonts w:ascii="Book Antiqua" w:hAnsi="Book Antiqua"/>
          <w:lang w:val="it-IT"/>
        </w:rPr>
        <w:t xml:space="preserve"> </w:t>
      </w:r>
      <w:r w:rsidR="004A7A9B" w:rsidRPr="004B558D">
        <w:rPr>
          <w:rFonts w:ascii="Book Antiqua" w:hAnsi="Book Antiqua"/>
          <w:lang w:val="it-IT"/>
        </w:rPr>
        <w:t>Pernikahan beda agama tinjauan fikih dan tantangan kehidupan multikultural di indonesia - JURNAL P4I, diakses Juni 17, 2025, https://jurnalp4i.com/index.php/cendekia/article/download/3050/2624/20954</w:t>
      </w:r>
    </w:p>
  </w:footnote>
  <w:footnote w:id="24">
    <w:p w14:paraId="7B9F9DFE" w14:textId="1766FEB1" w:rsidR="00AD3034" w:rsidRPr="004B558D" w:rsidRDefault="00AD3034" w:rsidP="004B558D">
      <w:pPr>
        <w:pStyle w:val="FootnoteText"/>
        <w:ind w:firstLine="851"/>
        <w:jc w:val="both"/>
        <w:rPr>
          <w:rFonts w:ascii="Book Antiqua" w:hAnsi="Book Antiqua"/>
          <w:lang w:val="it-IT"/>
        </w:rPr>
      </w:pPr>
      <w:r w:rsidRPr="004B558D">
        <w:rPr>
          <w:rStyle w:val="FootnoteReference"/>
          <w:rFonts w:ascii="Book Antiqua" w:hAnsi="Book Antiqua"/>
        </w:rPr>
        <w:footnoteRef/>
      </w:r>
      <w:r w:rsidRPr="004B558D">
        <w:rPr>
          <w:rFonts w:ascii="Book Antiqua" w:hAnsi="Book Antiqua"/>
          <w:lang w:val="it-IT"/>
        </w:rPr>
        <w:t xml:space="preserve"> </w:t>
      </w:r>
      <w:r w:rsidR="000408E6" w:rsidRPr="004B558D">
        <w:rPr>
          <w:rFonts w:ascii="Book Antiqua" w:hAnsi="Book Antiqua"/>
          <w:lang w:val="it-IT"/>
        </w:rPr>
        <w:t>Psikologi Hukum Dalam Penyelesaian Perkara Secara E-Litigasi Dan Non E-Litigasi Perspektif Hakim Pengadilan Agama - Rumah Jurnal Universitas Pangeran Diponegoro Nganjuk, diakses Juni 17, 2025, https://ejurnal.iaipd-nganjuk.ac.id/index.php/law/article/download/540/332</w:t>
      </w:r>
    </w:p>
  </w:footnote>
  <w:footnote w:id="25">
    <w:p w14:paraId="7D007CD0" w14:textId="1BA689B8" w:rsidR="000408E6" w:rsidRPr="004B558D" w:rsidRDefault="000408E6" w:rsidP="004B558D">
      <w:pPr>
        <w:pStyle w:val="FootnoteText"/>
        <w:ind w:firstLine="851"/>
        <w:jc w:val="both"/>
        <w:rPr>
          <w:rFonts w:ascii="Book Antiqua" w:hAnsi="Book Antiqua"/>
          <w:lang w:val="it-IT"/>
        </w:rPr>
      </w:pPr>
      <w:r w:rsidRPr="004B558D">
        <w:rPr>
          <w:rStyle w:val="FootnoteReference"/>
          <w:rFonts w:ascii="Book Antiqua" w:hAnsi="Book Antiqua"/>
        </w:rPr>
        <w:footnoteRef/>
      </w:r>
      <w:r w:rsidRPr="004B558D">
        <w:rPr>
          <w:rFonts w:ascii="Book Antiqua" w:hAnsi="Book Antiqua"/>
          <w:lang w:val="it-IT"/>
        </w:rPr>
        <w:t xml:space="preserve"> </w:t>
      </w:r>
      <w:r w:rsidR="00A13317" w:rsidRPr="004B558D">
        <w:rPr>
          <w:rFonts w:ascii="Book Antiqua" w:hAnsi="Book Antiqua"/>
          <w:lang w:val="it-IT"/>
        </w:rPr>
        <w:t>Psikologi Keluarga Islam Sebagai Disiplin Ilmu (Telaah ..., diakses Juni 17, 2025, https://mail.e-journal.metrouniv.ac.id/nizham/article/download/2697/1803</w:t>
      </w:r>
    </w:p>
  </w:footnote>
  <w:footnote w:id="26">
    <w:p w14:paraId="1159F393" w14:textId="42408765" w:rsidR="00CB4B51" w:rsidRPr="004B558D" w:rsidRDefault="00CB4B51" w:rsidP="004B558D">
      <w:pPr>
        <w:pStyle w:val="FootnoteText"/>
        <w:ind w:firstLine="851"/>
        <w:jc w:val="both"/>
        <w:rPr>
          <w:rFonts w:ascii="Book Antiqua" w:hAnsi="Book Antiqua"/>
        </w:rPr>
      </w:pPr>
      <w:r w:rsidRPr="004B558D">
        <w:rPr>
          <w:rStyle w:val="FootnoteReference"/>
          <w:rFonts w:ascii="Book Antiqua" w:hAnsi="Book Antiqua"/>
        </w:rPr>
        <w:footnoteRef/>
      </w:r>
      <w:r w:rsidRPr="004B558D">
        <w:rPr>
          <w:rFonts w:ascii="Book Antiqua" w:hAnsi="Book Antiqua"/>
        </w:rPr>
        <w:t xml:space="preserve"> </w:t>
      </w:r>
      <w:r w:rsidR="002574ED" w:rsidRPr="004B558D">
        <w:rPr>
          <w:rFonts w:ascii="Book Antiqua" w:hAnsi="Book Antiqua"/>
        </w:rPr>
        <w:t xml:space="preserve">Sociology and the Law | EBSCO Research Starters, </w:t>
      </w:r>
      <w:r w:rsidR="002574ED" w:rsidRPr="004B558D">
        <w:rPr>
          <w:rFonts w:ascii="Book Antiqua" w:hAnsi="Book Antiqua"/>
        </w:rPr>
        <w:t>diakses Juni 17, 2025, https://www.ebsco.com/research-starters/sociology/sociology-and-law</w:t>
      </w:r>
    </w:p>
  </w:footnote>
  <w:footnote w:id="27">
    <w:p w14:paraId="68CEE3C9" w14:textId="437BDD16" w:rsidR="002574ED" w:rsidRPr="004B558D" w:rsidRDefault="002574ED"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4E0BF1" w:rsidRPr="004B558D">
        <w:rPr>
          <w:rFonts w:ascii="Book Antiqua" w:hAnsi="Book Antiqua"/>
          <w:lang w:val="fi-FI"/>
        </w:rPr>
        <w:t>Teori Keterikatan: Pengertian, Jenis, dan Faktor-faktornya ..., diakses Juni 17, 2025, https://kumparan.com/info-psikologi/teori-keterikatan-pengertian-jenis-dan-faktor-faktornya-21oV4fPxVAp</w:t>
      </w:r>
    </w:p>
  </w:footnote>
  <w:footnote w:id="28">
    <w:p w14:paraId="3A0FA856" w14:textId="056A4150" w:rsidR="004E0BF1" w:rsidRPr="004B558D" w:rsidRDefault="004E0BF1"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2C1F1E" w:rsidRPr="004B558D">
        <w:rPr>
          <w:rFonts w:ascii="Book Antiqua" w:hAnsi="Book Antiqua"/>
          <w:lang w:val="fi-FI"/>
        </w:rPr>
        <w:t>Tinjauan Hukum Islam Terhadap Dampak Psikologis Perkawinan Anak - IAIN Langsa Journals, diakses Juni 17, 2025, https://journal.iainlangsa.ac.id/index.php/qadha/article/download/3870/1958/</w:t>
      </w:r>
    </w:p>
  </w:footnote>
  <w:footnote w:id="29">
    <w:p w14:paraId="25DF0592" w14:textId="01CB8F1C" w:rsidR="00D6315A" w:rsidRPr="004B558D" w:rsidRDefault="00D6315A"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964B20" w:rsidRPr="004B558D">
        <w:rPr>
          <w:rFonts w:ascii="Book Antiqua" w:hAnsi="Book Antiqua"/>
          <w:lang w:val="fi-FI"/>
        </w:rPr>
        <w:t>Tinjauan Kompilasi Hukum Islam Terhadap Poligami Di ..., diakses Juni 17, 2025, https://journal.unita.ac.id/index.php/bonorowo/article/download/18/15/</w:t>
      </w:r>
    </w:p>
  </w:footnote>
  <w:footnote w:id="30">
    <w:p w14:paraId="29FB0C34" w14:textId="6CF10B12" w:rsidR="00964B20" w:rsidRPr="004B558D" w:rsidRDefault="00964B20" w:rsidP="004B558D">
      <w:pPr>
        <w:pStyle w:val="FootnoteText"/>
        <w:ind w:firstLine="851"/>
        <w:jc w:val="both"/>
        <w:rPr>
          <w:rFonts w:ascii="Book Antiqua" w:hAnsi="Book Antiqua"/>
          <w:lang w:val="fi-FI"/>
        </w:rPr>
      </w:pPr>
      <w:r w:rsidRPr="004B558D">
        <w:rPr>
          <w:rStyle w:val="FootnoteReference"/>
          <w:rFonts w:ascii="Book Antiqua" w:hAnsi="Book Antiqua"/>
        </w:rPr>
        <w:footnoteRef/>
      </w:r>
      <w:r w:rsidRPr="004B558D">
        <w:rPr>
          <w:rFonts w:ascii="Book Antiqua" w:hAnsi="Book Antiqua"/>
          <w:lang w:val="fi-FI"/>
        </w:rPr>
        <w:t xml:space="preserve"> </w:t>
      </w:r>
      <w:r w:rsidR="00556E20" w:rsidRPr="004B558D">
        <w:rPr>
          <w:rFonts w:ascii="Book Antiqua" w:hAnsi="Book Antiqua"/>
          <w:lang w:val="fi-FI"/>
        </w:rPr>
        <w:t>Webinar “Pembekalan Mental Health Awareness dalam Menyongsong Tugas Mulia sebagai Hakim Peradilan Agama” - Ditjen Badilag, diakses Juni 17, 2025, https://app.badilag.net/sipintar/home/online_detil/83e38d291275774ef96a2285e06475db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C52F" w14:textId="77777777" w:rsidR="00CE3A26" w:rsidRDefault="00CE3A26" w:rsidP="00CE3A26">
    <w:pPr>
      <w:pStyle w:val="Header"/>
    </w:pPr>
  </w:p>
  <w:p w14:paraId="088D56F9" w14:textId="77777777" w:rsidR="00CE3A26" w:rsidRDefault="00CE3A26" w:rsidP="00CE3A26">
    <w:pPr>
      <w:pStyle w:val="Header"/>
    </w:pPr>
  </w:p>
  <w:p w14:paraId="314E3918" w14:textId="77777777" w:rsidR="00CE3A26" w:rsidRDefault="00CE3A26" w:rsidP="00CE3A26">
    <w:pPr>
      <w:pStyle w:val="Header"/>
    </w:pPr>
    <w:r w:rsidRPr="002C4158">
      <w:rPr>
        <w:noProof/>
      </w:rPr>
      <w:drawing>
        <wp:anchor distT="0" distB="0" distL="114300" distR="114300" simplePos="0" relativeHeight="251659264" behindDoc="0" locked="0" layoutInCell="1" allowOverlap="1" wp14:anchorId="20F10EC2" wp14:editId="5ACFF56D">
          <wp:simplePos x="0" y="0"/>
          <wp:positionH relativeFrom="column">
            <wp:posOffset>-900430</wp:posOffset>
          </wp:positionH>
          <wp:positionV relativeFrom="paragraph">
            <wp:posOffset>-203200</wp:posOffset>
          </wp:positionV>
          <wp:extent cx="3763010" cy="1308100"/>
          <wp:effectExtent l="0" t="0" r="8890" b="6350"/>
          <wp:wrapSquare wrapText="bothSides"/>
          <wp:docPr id="100347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41144" name=""/>
                  <pic:cNvPicPr/>
                </pic:nvPicPr>
                <pic:blipFill rotWithShape="1">
                  <a:blip r:embed="rId1">
                    <a:extLst>
                      <a:ext uri="{28A0092B-C50C-407E-A947-70E740481C1C}">
                        <a14:useLocalDpi xmlns:a14="http://schemas.microsoft.com/office/drawing/2010/main" val="0"/>
                      </a:ext>
                    </a:extLst>
                  </a:blip>
                  <a:srcRect b="11778"/>
                  <a:stretch>
                    <a:fillRect/>
                  </a:stretch>
                </pic:blipFill>
                <pic:spPr bwMode="auto">
                  <a:xfrm>
                    <a:off x="0" y="0"/>
                    <a:ext cx="3763010" cy="130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77074557" wp14:editId="6CFC0646">
              <wp:simplePos x="0" y="0"/>
              <wp:positionH relativeFrom="column">
                <wp:posOffset>3251200</wp:posOffset>
              </wp:positionH>
              <wp:positionV relativeFrom="paragraph">
                <wp:posOffset>-140970</wp:posOffset>
              </wp:positionV>
              <wp:extent cx="26231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404620"/>
                      </a:xfrm>
                      <a:prstGeom prst="rect">
                        <a:avLst/>
                      </a:prstGeom>
                      <a:noFill/>
                      <a:ln w="9525">
                        <a:noFill/>
                        <a:miter lim="800000"/>
                        <a:headEnd/>
                        <a:tailEnd/>
                      </a:ln>
                    </wps:spPr>
                    <wps:txbx>
                      <w:txbxContent>
                        <w:p w14:paraId="25A160C8" w14:textId="77777777" w:rsidR="00CE3A26" w:rsidRPr="002C4158" w:rsidRDefault="00CE3A26" w:rsidP="00CE3A26">
                          <w:pPr>
                            <w:pStyle w:val="Header"/>
                            <w:rPr>
                              <w:rFonts w:ascii="Book Antiqua" w:hAnsi="Book Antiqua"/>
                              <w:b/>
                              <w:bCs/>
                              <w:sz w:val="24"/>
                              <w:szCs w:val="24"/>
                            </w:rPr>
                          </w:pPr>
                          <w:r w:rsidRPr="002C4158">
                            <w:rPr>
                              <w:rFonts w:ascii="Book Antiqua" w:hAnsi="Book Antiqua"/>
                              <w:b/>
                              <w:bCs/>
                              <w:sz w:val="24"/>
                              <w:szCs w:val="24"/>
                            </w:rPr>
                            <w:t>JHII</w:t>
                          </w:r>
                          <w:r w:rsidRPr="002C4158">
                            <w:rPr>
                              <w:rFonts w:ascii="Book Antiqua" w:hAnsi="Book Antiqua"/>
                              <w:sz w:val="24"/>
                              <w:szCs w:val="24"/>
                            </w:rPr>
                            <w:t xml:space="preserve"> </w:t>
                          </w:r>
                        </w:p>
                        <w:p w14:paraId="3B0A8F94" w14:textId="77777777" w:rsidR="00CE3A26" w:rsidRPr="002C4158" w:rsidRDefault="00CE3A26" w:rsidP="00CE3A26">
                          <w:pPr>
                            <w:pStyle w:val="Header"/>
                            <w:rPr>
                              <w:rFonts w:ascii="Book Antiqua" w:hAnsi="Book Antiqua"/>
                              <w:sz w:val="24"/>
                              <w:szCs w:val="24"/>
                            </w:rPr>
                          </w:pPr>
                          <w:proofErr w:type="spellStart"/>
                          <w:r w:rsidRPr="002C4158">
                            <w:rPr>
                              <w:rFonts w:ascii="Book Antiqua" w:hAnsi="Book Antiqua"/>
                              <w:b/>
                              <w:bCs/>
                              <w:sz w:val="24"/>
                              <w:szCs w:val="24"/>
                            </w:rPr>
                            <w:t>Jurnal</w:t>
                          </w:r>
                          <w:proofErr w:type="spellEnd"/>
                          <w:r w:rsidRPr="002C4158">
                            <w:rPr>
                              <w:rFonts w:ascii="Book Antiqua" w:hAnsi="Book Antiqua"/>
                              <w:b/>
                              <w:bCs/>
                              <w:sz w:val="24"/>
                              <w:szCs w:val="24"/>
                            </w:rPr>
                            <w:t xml:space="preserve"> Hukum Islam Indonesia</w:t>
                          </w:r>
                        </w:p>
                        <w:p w14:paraId="1F330014" w14:textId="7DF8E127" w:rsidR="00CE3A26" w:rsidRPr="0000381C" w:rsidRDefault="00CE3A26" w:rsidP="00CE3A26">
                          <w:pPr>
                            <w:pStyle w:val="Header"/>
                            <w:rPr>
                              <w:rFonts w:ascii="Book Antiqua" w:hAnsi="Book Antiqua"/>
                              <w:sz w:val="24"/>
                              <w:szCs w:val="24"/>
                            </w:rPr>
                          </w:pPr>
                          <w:r w:rsidRPr="0000381C">
                            <w:rPr>
                              <w:rFonts w:ascii="Book Antiqua" w:hAnsi="Book Antiqua"/>
                              <w:sz w:val="24"/>
                              <w:szCs w:val="24"/>
                            </w:rPr>
                            <w:t xml:space="preserve">Vol. </w:t>
                          </w:r>
                          <w:r>
                            <w:rPr>
                              <w:rFonts w:ascii="Book Antiqua" w:hAnsi="Book Antiqua"/>
                              <w:sz w:val="24"/>
                              <w:szCs w:val="24"/>
                            </w:rPr>
                            <w:t>01</w:t>
                          </w:r>
                          <w:r w:rsidRPr="0000381C">
                            <w:rPr>
                              <w:rFonts w:ascii="Book Antiqua" w:hAnsi="Book Antiqua"/>
                              <w:sz w:val="24"/>
                              <w:szCs w:val="24"/>
                            </w:rPr>
                            <w:t xml:space="preserve"> No. </w:t>
                          </w:r>
                          <w:r>
                            <w:rPr>
                              <w:rFonts w:ascii="Book Antiqua" w:hAnsi="Book Antiqua"/>
                              <w:sz w:val="24"/>
                              <w:szCs w:val="24"/>
                            </w:rPr>
                            <w:t>01</w:t>
                          </w:r>
                          <w:r w:rsidRPr="0000381C">
                            <w:rPr>
                              <w:rFonts w:ascii="Book Antiqua" w:hAnsi="Book Antiqua"/>
                              <w:sz w:val="24"/>
                              <w:szCs w:val="24"/>
                            </w:rPr>
                            <w:t>, 20</w:t>
                          </w:r>
                          <w:r>
                            <w:rPr>
                              <w:rFonts w:ascii="Book Antiqua" w:hAnsi="Book Antiqua"/>
                              <w:sz w:val="24"/>
                              <w:szCs w:val="24"/>
                            </w:rPr>
                            <w:t>25</w:t>
                          </w:r>
                          <w:r w:rsidRPr="002C4158">
                            <w:rPr>
                              <w:rFonts w:ascii="Book Antiqua" w:hAnsi="Book Antiqua"/>
                              <w:sz w:val="24"/>
                              <w:szCs w:val="24"/>
                              <w:lang w:val="id-ID"/>
                            </w:rPr>
                            <w:t>:</w:t>
                          </w:r>
                          <w:r w:rsidRPr="0000381C">
                            <w:rPr>
                              <w:rFonts w:ascii="Book Antiqua" w:hAnsi="Book Antiqua"/>
                              <w:sz w:val="24"/>
                              <w:szCs w:val="24"/>
                            </w:rPr>
                            <w:t xml:space="preserve"> </w:t>
                          </w:r>
                          <w:r>
                            <w:rPr>
                              <w:rFonts w:ascii="Book Antiqua" w:hAnsi="Book Antiqua"/>
                              <w:sz w:val="24"/>
                              <w:szCs w:val="24"/>
                            </w:rPr>
                            <w:t>1-</w:t>
                          </w:r>
                          <w:r w:rsidR="00CA16B5">
                            <w:rPr>
                              <w:rFonts w:ascii="Book Antiqua" w:hAnsi="Book Antiqua"/>
                              <w:sz w:val="24"/>
                              <w:szCs w:val="24"/>
                            </w:rPr>
                            <w:t>14</w:t>
                          </w:r>
                        </w:p>
                        <w:p w14:paraId="0296B48B" w14:textId="77777777" w:rsidR="00CE3A26" w:rsidRPr="0000381C" w:rsidRDefault="00CE3A26" w:rsidP="00CE3A26">
                          <w:pPr>
                            <w:pStyle w:val="Header"/>
                            <w:rPr>
                              <w:b/>
                              <w:sz w:val="24"/>
                              <w:szCs w:val="24"/>
                            </w:rPr>
                          </w:pPr>
                          <w:r w:rsidRPr="0000381C">
                            <w:rPr>
                              <w:rFonts w:ascii="Book Antiqua" w:hAnsi="Book Antiqua"/>
                              <w:sz w:val="24"/>
                              <w:szCs w:val="24"/>
                            </w:rPr>
                            <w:t xml:space="preserve">ISSN: xxx-xxx; E-ISSN: </w:t>
                          </w:r>
                          <w:proofErr w:type="spellStart"/>
                          <w:r w:rsidRPr="0000381C">
                            <w:rPr>
                              <w:rFonts w:ascii="Book Antiqua" w:hAnsi="Book Antiqua"/>
                              <w:sz w:val="24"/>
                              <w:szCs w:val="24"/>
                            </w:rPr>
                            <w:t>xxxx-xxxx</w:t>
                          </w:r>
                          <w:proofErr w:type="spellEnd"/>
                        </w:p>
                        <w:p w14:paraId="6A98F197" w14:textId="77777777" w:rsidR="00CE3A26" w:rsidRPr="002C4158" w:rsidRDefault="00CE3A26" w:rsidP="00CE3A26">
                          <w:pPr>
                            <w:pStyle w:val="Header"/>
                            <w:rPr>
                              <w:rFonts w:ascii="Book Antiqua" w:hAnsi="Book Antiqua"/>
                              <w:sz w:val="24"/>
                              <w:szCs w:val="24"/>
                              <w:lang w:val="it-IT"/>
                            </w:rPr>
                          </w:pPr>
                          <w:r w:rsidRPr="002C4158">
                            <w:rPr>
                              <w:rFonts w:ascii="Book Antiqua" w:hAnsi="Book Antiqua"/>
                              <w:sz w:val="24"/>
                              <w:szCs w:val="24"/>
                              <w:lang w:val="it-IT"/>
                            </w:rPr>
                            <w:t>DOI: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74557" id="_x0000_t202" coordsize="21600,21600" o:spt="202" path="m,l,21600r21600,l21600,xe">
              <v:stroke joinstyle="miter"/>
              <v:path gradientshapeok="t" o:connecttype="rect"/>
            </v:shapetype>
            <v:shape id="Text Box 2" o:spid="_x0000_s1026" type="#_x0000_t202" style="position:absolute;margin-left:256pt;margin-top:-11.1pt;width:206.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" filled="f" stroked="f">
              <v:textbox style="mso-fit-shape-to-text:t">
                <w:txbxContent>
                  <w:p w14:paraId="25A160C8" w14:textId="77777777" w:rsidR="00CE3A26" w:rsidRPr="002C4158" w:rsidRDefault="00CE3A26" w:rsidP="00CE3A26">
                    <w:pPr>
                      <w:pStyle w:val="Header"/>
                      <w:rPr>
                        <w:rFonts w:ascii="Book Antiqua" w:hAnsi="Book Antiqua"/>
                        <w:b/>
                        <w:bCs/>
                        <w:sz w:val="24"/>
                        <w:szCs w:val="24"/>
                      </w:rPr>
                    </w:pPr>
                    <w:r w:rsidRPr="002C4158">
                      <w:rPr>
                        <w:rFonts w:ascii="Book Antiqua" w:hAnsi="Book Antiqua"/>
                        <w:b/>
                        <w:bCs/>
                        <w:sz w:val="24"/>
                        <w:szCs w:val="24"/>
                      </w:rPr>
                      <w:t>JHII</w:t>
                    </w:r>
                    <w:r w:rsidRPr="002C4158">
                      <w:rPr>
                        <w:rFonts w:ascii="Book Antiqua" w:hAnsi="Book Antiqua"/>
                        <w:sz w:val="24"/>
                        <w:szCs w:val="24"/>
                      </w:rPr>
                      <w:t xml:space="preserve"> </w:t>
                    </w:r>
                  </w:p>
                  <w:p w14:paraId="3B0A8F94" w14:textId="77777777" w:rsidR="00CE3A26" w:rsidRPr="002C4158" w:rsidRDefault="00CE3A26" w:rsidP="00CE3A26">
                    <w:pPr>
                      <w:pStyle w:val="Header"/>
                      <w:rPr>
                        <w:rFonts w:ascii="Book Antiqua" w:hAnsi="Book Antiqua"/>
                        <w:sz w:val="24"/>
                        <w:szCs w:val="24"/>
                      </w:rPr>
                    </w:pPr>
                    <w:proofErr w:type="spellStart"/>
                    <w:r w:rsidRPr="002C4158">
                      <w:rPr>
                        <w:rFonts w:ascii="Book Antiqua" w:hAnsi="Book Antiqua"/>
                        <w:b/>
                        <w:bCs/>
                        <w:sz w:val="24"/>
                        <w:szCs w:val="24"/>
                      </w:rPr>
                      <w:t>Jurnal</w:t>
                    </w:r>
                    <w:proofErr w:type="spellEnd"/>
                    <w:r w:rsidRPr="002C4158">
                      <w:rPr>
                        <w:rFonts w:ascii="Book Antiqua" w:hAnsi="Book Antiqua"/>
                        <w:b/>
                        <w:bCs/>
                        <w:sz w:val="24"/>
                        <w:szCs w:val="24"/>
                      </w:rPr>
                      <w:t xml:space="preserve"> Hukum Islam Indonesia</w:t>
                    </w:r>
                  </w:p>
                  <w:p w14:paraId="1F330014" w14:textId="7DF8E127" w:rsidR="00CE3A26" w:rsidRPr="0000381C" w:rsidRDefault="00CE3A26" w:rsidP="00CE3A26">
                    <w:pPr>
                      <w:pStyle w:val="Header"/>
                      <w:rPr>
                        <w:rFonts w:ascii="Book Antiqua" w:hAnsi="Book Antiqua"/>
                        <w:sz w:val="24"/>
                        <w:szCs w:val="24"/>
                      </w:rPr>
                    </w:pPr>
                    <w:r w:rsidRPr="0000381C">
                      <w:rPr>
                        <w:rFonts w:ascii="Book Antiqua" w:hAnsi="Book Antiqua"/>
                        <w:sz w:val="24"/>
                        <w:szCs w:val="24"/>
                      </w:rPr>
                      <w:t xml:space="preserve">Vol. </w:t>
                    </w:r>
                    <w:r>
                      <w:rPr>
                        <w:rFonts w:ascii="Book Antiqua" w:hAnsi="Book Antiqua"/>
                        <w:sz w:val="24"/>
                        <w:szCs w:val="24"/>
                      </w:rPr>
                      <w:t>01</w:t>
                    </w:r>
                    <w:r w:rsidRPr="0000381C">
                      <w:rPr>
                        <w:rFonts w:ascii="Book Antiqua" w:hAnsi="Book Antiqua"/>
                        <w:sz w:val="24"/>
                        <w:szCs w:val="24"/>
                      </w:rPr>
                      <w:t xml:space="preserve"> No. </w:t>
                    </w:r>
                    <w:r>
                      <w:rPr>
                        <w:rFonts w:ascii="Book Antiqua" w:hAnsi="Book Antiqua"/>
                        <w:sz w:val="24"/>
                        <w:szCs w:val="24"/>
                      </w:rPr>
                      <w:t>01</w:t>
                    </w:r>
                    <w:r w:rsidRPr="0000381C">
                      <w:rPr>
                        <w:rFonts w:ascii="Book Antiqua" w:hAnsi="Book Antiqua"/>
                        <w:sz w:val="24"/>
                        <w:szCs w:val="24"/>
                      </w:rPr>
                      <w:t>, 20</w:t>
                    </w:r>
                    <w:r>
                      <w:rPr>
                        <w:rFonts w:ascii="Book Antiqua" w:hAnsi="Book Antiqua"/>
                        <w:sz w:val="24"/>
                        <w:szCs w:val="24"/>
                      </w:rPr>
                      <w:t>25</w:t>
                    </w:r>
                    <w:r w:rsidRPr="002C4158">
                      <w:rPr>
                        <w:rFonts w:ascii="Book Antiqua" w:hAnsi="Book Antiqua"/>
                        <w:sz w:val="24"/>
                        <w:szCs w:val="24"/>
                        <w:lang w:val="id-ID"/>
                      </w:rPr>
                      <w:t>:</w:t>
                    </w:r>
                    <w:r w:rsidRPr="0000381C">
                      <w:rPr>
                        <w:rFonts w:ascii="Book Antiqua" w:hAnsi="Book Antiqua"/>
                        <w:sz w:val="24"/>
                        <w:szCs w:val="24"/>
                      </w:rPr>
                      <w:t xml:space="preserve"> </w:t>
                    </w:r>
                    <w:r>
                      <w:rPr>
                        <w:rFonts w:ascii="Book Antiqua" w:hAnsi="Book Antiqua"/>
                        <w:sz w:val="24"/>
                        <w:szCs w:val="24"/>
                      </w:rPr>
                      <w:t>1-</w:t>
                    </w:r>
                    <w:r w:rsidR="00CA16B5">
                      <w:rPr>
                        <w:rFonts w:ascii="Book Antiqua" w:hAnsi="Book Antiqua"/>
                        <w:sz w:val="24"/>
                        <w:szCs w:val="24"/>
                      </w:rPr>
                      <w:t>14</w:t>
                    </w:r>
                  </w:p>
                  <w:p w14:paraId="0296B48B" w14:textId="77777777" w:rsidR="00CE3A26" w:rsidRPr="0000381C" w:rsidRDefault="00CE3A26" w:rsidP="00CE3A26">
                    <w:pPr>
                      <w:pStyle w:val="Header"/>
                      <w:rPr>
                        <w:b/>
                        <w:sz w:val="24"/>
                        <w:szCs w:val="24"/>
                      </w:rPr>
                    </w:pPr>
                    <w:r w:rsidRPr="0000381C">
                      <w:rPr>
                        <w:rFonts w:ascii="Book Antiqua" w:hAnsi="Book Antiqua"/>
                        <w:sz w:val="24"/>
                        <w:szCs w:val="24"/>
                      </w:rPr>
                      <w:t xml:space="preserve">ISSN: xxx-xxx; E-ISSN: </w:t>
                    </w:r>
                    <w:proofErr w:type="spellStart"/>
                    <w:r w:rsidRPr="0000381C">
                      <w:rPr>
                        <w:rFonts w:ascii="Book Antiqua" w:hAnsi="Book Antiqua"/>
                        <w:sz w:val="24"/>
                        <w:szCs w:val="24"/>
                      </w:rPr>
                      <w:t>xxxx-xxxx</w:t>
                    </w:r>
                    <w:proofErr w:type="spellEnd"/>
                  </w:p>
                  <w:p w14:paraId="6A98F197" w14:textId="77777777" w:rsidR="00CE3A26" w:rsidRPr="002C4158" w:rsidRDefault="00CE3A26" w:rsidP="00CE3A26">
                    <w:pPr>
                      <w:pStyle w:val="Header"/>
                      <w:rPr>
                        <w:rFonts w:ascii="Book Antiqua" w:hAnsi="Book Antiqua"/>
                        <w:sz w:val="24"/>
                        <w:szCs w:val="24"/>
                        <w:lang w:val="it-IT"/>
                      </w:rPr>
                    </w:pPr>
                    <w:r w:rsidRPr="002C4158">
                      <w:rPr>
                        <w:rFonts w:ascii="Book Antiqua" w:hAnsi="Book Antiqua"/>
                        <w:sz w:val="24"/>
                        <w:szCs w:val="24"/>
                        <w:lang w:val="it-IT"/>
                      </w:rPr>
                      <w:t>DOI:</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103"/>
    <w:multiLevelType w:val="multilevel"/>
    <w:tmpl w:val="05088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28D95821"/>
    <w:multiLevelType w:val="multilevel"/>
    <w:tmpl w:val="7AAA53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40F71857"/>
    <w:multiLevelType w:val="multilevel"/>
    <w:tmpl w:val="12B2B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4AE02F64"/>
    <w:multiLevelType w:val="multilevel"/>
    <w:tmpl w:val="B810BD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5B8D76E7"/>
    <w:multiLevelType w:val="multilevel"/>
    <w:tmpl w:val="83E8C4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765154522">
    <w:abstractNumId w:val="0"/>
  </w:num>
  <w:num w:numId="2" w16cid:durableId="884801564">
    <w:abstractNumId w:val="3"/>
  </w:num>
  <w:num w:numId="3" w16cid:durableId="1691711752">
    <w:abstractNumId w:val="4"/>
  </w:num>
  <w:num w:numId="4" w16cid:durableId="1423254815">
    <w:abstractNumId w:val="1"/>
  </w:num>
  <w:num w:numId="5" w16cid:durableId="213223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CB"/>
    <w:rsid w:val="000408E6"/>
    <w:rsid w:val="00086F92"/>
    <w:rsid w:val="00087A61"/>
    <w:rsid w:val="000A629D"/>
    <w:rsid w:val="001554CA"/>
    <w:rsid w:val="00183AF0"/>
    <w:rsid w:val="0025328E"/>
    <w:rsid w:val="002574ED"/>
    <w:rsid w:val="002626E5"/>
    <w:rsid w:val="00270A7C"/>
    <w:rsid w:val="00270B0C"/>
    <w:rsid w:val="00285E2D"/>
    <w:rsid w:val="002B73F4"/>
    <w:rsid w:val="002C1F1E"/>
    <w:rsid w:val="002C3441"/>
    <w:rsid w:val="00306629"/>
    <w:rsid w:val="00366B90"/>
    <w:rsid w:val="00397CF2"/>
    <w:rsid w:val="003E74D9"/>
    <w:rsid w:val="003F2D65"/>
    <w:rsid w:val="004318E9"/>
    <w:rsid w:val="00473AA3"/>
    <w:rsid w:val="0048013C"/>
    <w:rsid w:val="004A7A9B"/>
    <w:rsid w:val="004B558D"/>
    <w:rsid w:val="004E0BF1"/>
    <w:rsid w:val="004E3F45"/>
    <w:rsid w:val="005455D8"/>
    <w:rsid w:val="00556E20"/>
    <w:rsid w:val="00583E44"/>
    <w:rsid w:val="0059217E"/>
    <w:rsid w:val="00665F16"/>
    <w:rsid w:val="0071704B"/>
    <w:rsid w:val="007532BC"/>
    <w:rsid w:val="0076763C"/>
    <w:rsid w:val="00784921"/>
    <w:rsid w:val="00792337"/>
    <w:rsid w:val="007C323C"/>
    <w:rsid w:val="007C66F6"/>
    <w:rsid w:val="008010B3"/>
    <w:rsid w:val="0089106F"/>
    <w:rsid w:val="008C609D"/>
    <w:rsid w:val="00964B20"/>
    <w:rsid w:val="00965E06"/>
    <w:rsid w:val="009B2FDE"/>
    <w:rsid w:val="00A13317"/>
    <w:rsid w:val="00AB409F"/>
    <w:rsid w:val="00AD3034"/>
    <w:rsid w:val="00B03DB3"/>
    <w:rsid w:val="00B06057"/>
    <w:rsid w:val="00B66D01"/>
    <w:rsid w:val="00B812D5"/>
    <w:rsid w:val="00B821E5"/>
    <w:rsid w:val="00C56C2E"/>
    <w:rsid w:val="00C905DB"/>
    <w:rsid w:val="00CA16B5"/>
    <w:rsid w:val="00CA7194"/>
    <w:rsid w:val="00CB4B51"/>
    <w:rsid w:val="00CE01C8"/>
    <w:rsid w:val="00CE3A26"/>
    <w:rsid w:val="00D22B04"/>
    <w:rsid w:val="00D25FD1"/>
    <w:rsid w:val="00D6315A"/>
    <w:rsid w:val="00DA2F65"/>
    <w:rsid w:val="00DA7D1E"/>
    <w:rsid w:val="00DB107F"/>
    <w:rsid w:val="00E322CB"/>
    <w:rsid w:val="00E60C44"/>
    <w:rsid w:val="00E91AF4"/>
    <w:rsid w:val="00EA68F9"/>
    <w:rsid w:val="00F25933"/>
    <w:rsid w:val="00F43CAC"/>
    <w:rsid w:val="00F61F96"/>
    <w:rsid w:val="00F710E7"/>
    <w:rsid w:val="00F72560"/>
    <w:rsid w:val="00F72E8A"/>
    <w:rsid w:val="00F81619"/>
    <w:rsid w:val="00F951CC"/>
    <w:rsid w:val="00F95714"/>
    <w:rsid w:val="00FB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7A21A"/>
  <w15:chartTrackingRefBased/>
  <w15:docId w15:val="{5D6350EC-4A8C-4A79-A699-7B42B87C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CB"/>
    <w:pPr>
      <w:widowControl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8010B3"/>
    <w:pPr>
      <w:keepNext/>
      <w:keepLines/>
      <w:widowControl/>
      <w:spacing w:before="120" w:line="480" w:lineRule="auto"/>
      <w:jc w:val="center"/>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semiHidden/>
    <w:unhideWhenUsed/>
    <w:qFormat/>
    <w:rsid w:val="008010B3"/>
    <w:pPr>
      <w:keepNext/>
      <w:keepLines/>
      <w:widowControl/>
      <w:spacing w:line="48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E322CB"/>
    <w:pPr>
      <w:keepNext/>
      <w:keepLines/>
      <w:widowControl/>
      <w:spacing w:before="160" w:after="80" w:line="48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22CB"/>
    <w:pPr>
      <w:keepNext/>
      <w:keepLines/>
      <w:widowControl/>
      <w:spacing w:before="80" w:after="40" w:line="480"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322CB"/>
    <w:pPr>
      <w:keepNext/>
      <w:keepLines/>
      <w:widowControl/>
      <w:spacing w:before="80" w:after="40" w:line="480"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322CB"/>
    <w:pPr>
      <w:keepNext/>
      <w:keepLines/>
      <w:widowControl/>
      <w:spacing w:before="40" w:line="480"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322CB"/>
    <w:pPr>
      <w:keepNext/>
      <w:keepLines/>
      <w:widowControl/>
      <w:spacing w:before="40" w:line="480"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322CB"/>
    <w:pPr>
      <w:keepNext/>
      <w:keepLines/>
      <w:widowControl/>
      <w:spacing w:line="480"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322CB"/>
    <w:pPr>
      <w:keepNext/>
      <w:keepLines/>
      <w:widowControl/>
      <w:spacing w:line="480"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0B3"/>
    <w:pPr>
      <w:spacing w:after="0" w:line="480" w:lineRule="auto"/>
    </w:pPr>
    <w:rPr>
      <w:rFonts w:asciiTheme="majorBidi" w:hAnsiTheme="majorBidi"/>
      <w:sz w:val="24"/>
    </w:rPr>
  </w:style>
  <w:style w:type="character" w:customStyle="1" w:styleId="Heading1Char">
    <w:name w:val="Heading 1 Char"/>
    <w:basedOn w:val="DefaultParagraphFont"/>
    <w:link w:val="Heading1"/>
    <w:uiPriority w:val="9"/>
    <w:rsid w:val="008010B3"/>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semiHidden/>
    <w:rsid w:val="008010B3"/>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E322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2C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322C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322C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322C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322C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322C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322CB"/>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2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CB"/>
    <w:pPr>
      <w:widowControl/>
      <w:numPr>
        <w:ilvl w:val="1"/>
      </w:numPr>
      <w:spacing w:after="160" w:line="48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2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CB"/>
    <w:pPr>
      <w:widowControl/>
      <w:spacing w:before="160" w:after="160" w:line="480" w:lineRule="auto"/>
      <w:jc w:val="center"/>
    </w:pPr>
    <w:rPr>
      <w:rFonts w:asciiTheme="majorBidi" w:eastAsiaTheme="minorHAnsi" w:hAnsiTheme="majorBid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322CB"/>
    <w:rPr>
      <w:rFonts w:asciiTheme="majorBidi" w:hAnsiTheme="majorBidi"/>
      <w:i/>
      <w:iCs/>
      <w:color w:val="404040" w:themeColor="text1" w:themeTint="BF"/>
      <w:sz w:val="24"/>
    </w:rPr>
  </w:style>
  <w:style w:type="paragraph" w:styleId="ListParagraph">
    <w:name w:val="List Paragraph"/>
    <w:basedOn w:val="Normal"/>
    <w:uiPriority w:val="34"/>
    <w:qFormat/>
    <w:rsid w:val="00E322CB"/>
    <w:pPr>
      <w:widowControl/>
      <w:spacing w:after="40" w:line="480" w:lineRule="auto"/>
      <w:ind w:left="720"/>
      <w:contextualSpacing/>
    </w:pPr>
    <w:rPr>
      <w:rFonts w:asciiTheme="majorBidi" w:eastAsiaTheme="minorHAnsi" w:hAnsiTheme="majorBidi" w:cstheme="minorBidi"/>
      <w:kern w:val="2"/>
      <w:sz w:val="24"/>
      <w14:ligatures w14:val="standardContextual"/>
    </w:rPr>
  </w:style>
  <w:style w:type="character" w:styleId="IntenseEmphasis">
    <w:name w:val="Intense Emphasis"/>
    <w:basedOn w:val="DefaultParagraphFont"/>
    <w:uiPriority w:val="21"/>
    <w:qFormat/>
    <w:rsid w:val="00E322CB"/>
    <w:rPr>
      <w:i/>
      <w:iCs/>
      <w:color w:val="2F5496" w:themeColor="accent1" w:themeShade="BF"/>
    </w:rPr>
  </w:style>
  <w:style w:type="paragraph" w:styleId="IntenseQuote">
    <w:name w:val="Intense Quote"/>
    <w:basedOn w:val="Normal"/>
    <w:next w:val="Normal"/>
    <w:link w:val="IntenseQuoteChar"/>
    <w:uiPriority w:val="30"/>
    <w:qFormat/>
    <w:rsid w:val="00E322CB"/>
    <w:pPr>
      <w:widowControl/>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Theme="majorBidi" w:eastAsiaTheme="minorHAnsi" w:hAnsiTheme="majorBid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322CB"/>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E322CB"/>
    <w:rPr>
      <w:b/>
      <w:bCs/>
      <w:smallCaps/>
      <w:color w:val="2F5496" w:themeColor="accent1" w:themeShade="BF"/>
      <w:spacing w:val="5"/>
    </w:rPr>
  </w:style>
  <w:style w:type="paragraph" w:styleId="FootnoteText">
    <w:name w:val="footnote text"/>
    <w:basedOn w:val="Normal"/>
    <w:link w:val="FootnoteTextChar"/>
    <w:uiPriority w:val="99"/>
    <w:semiHidden/>
    <w:unhideWhenUsed/>
    <w:rsid w:val="00CA7194"/>
    <w:rPr>
      <w:sz w:val="20"/>
      <w:szCs w:val="20"/>
    </w:rPr>
  </w:style>
  <w:style w:type="character" w:customStyle="1" w:styleId="FootnoteTextChar">
    <w:name w:val="Footnote Text Char"/>
    <w:basedOn w:val="DefaultParagraphFont"/>
    <w:link w:val="FootnoteText"/>
    <w:uiPriority w:val="99"/>
    <w:semiHidden/>
    <w:rsid w:val="00CA7194"/>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CA7194"/>
    <w:rPr>
      <w:vertAlign w:val="superscript"/>
    </w:rPr>
  </w:style>
  <w:style w:type="paragraph" w:styleId="Header">
    <w:name w:val="header"/>
    <w:basedOn w:val="Normal"/>
    <w:link w:val="HeaderChar"/>
    <w:uiPriority w:val="99"/>
    <w:unhideWhenUsed/>
    <w:rsid w:val="00CE3A26"/>
    <w:pPr>
      <w:tabs>
        <w:tab w:val="center" w:pos="4320"/>
        <w:tab w:val="right" w:pos="8640"/>
      </w:tabs>
    </w:pPr>
  </w:style>
  <w:style w:type="character" w:customStyle="1" w:styleId="HeaderChar">
    <w:name w:val="Header Char"/>
    <w:basedOn w:val="DefaultParagraphFont"/>
    <w:link w:val="Header"/>
    <w:uiPriority w:val="99"/>
    <w:rsid w:val="00CE3A26"/>
    <w:rPr>
      <w:rFonts w:ascii="Arial" w:eastAsia="Arial" w:hAnsi="Arial" w:cs="Arial"/>
      <w:kern w:val="0"/>
      <w14:ligatures w14:val="none"/>
    </w:rPr>
  </w:style>
  <w:style w:type="paragraph" w:styleId="Footer">
    <w:name w:val="footer"/>
    <w:basedOn w:val="Normal"/>
    <w:link w:val="FooterChar"/>
    <w:uiPriority w:val="99"/>
    <w:unhideWhenUsed/>
    <w:rsid w:val="00CE3A26"/>
    <w:pPr>
      <w:tabs>
        <w:tab w:val="center" w:pos="4320"/>
        <w:tab w:val="right" w:pos="8640"/>
      </w:tabs>
    </w:pPr>
  </w:style>
  <w:style w:type="character" w:customStyle="1" w:styleId="FooterChar">
    <w:name w:val="Footer Char"/>
    <w:basedOn w:val="DefaultParagraphFont"/>
    <w:link w:val="Footer"/>
    <w:uiPriority w:val="99"/>
    <w:rsid w:val="00CE3A26"/>
    <w:rPr>
      <w:rFonts w:ascii="Arial" w:eastAsia="Arial" w:hAnsi="Arial" w:cs="Arial"/>
      <w:kern w:val="0"/>
      <w14:ligatures w14:val="none"/>
    </w:rPr>
  </w:style>
  <w:style w:type="character" w:styleId="Hyperlink">
    <w:name w:val="Hyperlink"/>
    <w:basedOn w:val="DefaultParagraphFont"/>
    <w:uiPriority w:val="99"/>
    <w:unhideWhenUsed/>
    <w:rsid w:val="00DB107F"/>
    <w:rPr>
      <w:color w:val="0563C1" w:themeColor="hyperlink"/>
      <w:u w:val="single"/>
    </w:rPr>
  </w:style>
  <w:style w:type="character" w:styleId="UnresolvedMention">
    <w:name w:val="Unresolved Mention"/>
    <w:basedOn w:val="DefaultParagraphFont"/>
    <w:uiPriority w:val="99"/>
    <w:semiHidden/>
    <w:unhideWhenUsed/>
    <w:rsid w:val="00DB107F"/>
    <w:rPr>
      <w:color w:val="605E5C"/>
      <w:shd w:val="clear" w:color="auto" w:fill="E1DFDD"/>
    </w:rPr>
  </w:style>
  <w:style w:type="table" w:styleId="TableGrid">
    <w:name w:val="Table Grid"/>
    <w:basedOn w:val="TableNormal"/>
    <w:uiPriority w:val="59"/>
    <w:rsid w:val="00DB107F"/>
    <w:pPr>
      <w:spacing w:after="0" w:line="240" w:lineRule="auto"/>
    </w:pPr>
    <w:rPr>
      <w:rFonts w:ascii="Calibri" w:eastAsia="Times New Roman" w:hAnsi="Calibri"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yafaatinh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Azzuhri Al Bajuri</dc:creator>
  <cp:keywords/>
  <dc:description/>
  <cp:lastModifiedBy>Azzuhri Al Bajuri</cp:lastModifiedBy>
  <cp:revision>64</cp:revision>
  <dcterms:created xsi:type="dcterms:W3CDTF">2025-06-22T06:18:00Z</dcterms:created>
  <dcterms:modified xsi:type="dcterms:W3CDTF">2025-06-25T10:12:00Z</dcterms:modified>
</cp:coreProperties>
</file>